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084F0" w14:textId="4311D8CA" w:rsidR="00EA2744" w:rsidRPr="0006335F" w:rsidRDefault="00AA2B82" w:rsidP="00D65B68">
      <w:pPr>
        <w:spacing w:after="0" w:line="360" w:lineRule="auto"/>
        <w:rPr>
          <w:rFonts w:ascii="Arial" w:hAnsi="Arial" w:cs="Arial"/>
          <w:b/>
          <w:bCs/>
          <w:color w:val="000000" w:themeColor="text1"/>
          <w:lang w:val="hu-HU"/>
        </w:rPr>
      </w:pPr>
      <w:r w:rsidRPr="0006335F">
        <w:rPr>
          <w:rFonts w:ascii="Arial" w:hAnsi="Arial" w:cs="Arial"/>
          <w:b/>
          <w:bCs/>
          <w:color w:val="000000" w:themeColor="text1"/>
          <w:lang w:val="hu-HU"/>
        </w:rPr>
        <w:t>January 2021</w:t>
      </w:r>
    </w:p>
    <w:p w14:paraId="3C3084F1" w14:textId="77777777" w:rsidR="0046074D" w:rsidRPr="0006335F" w:rsidRDefault="0046074D" w:rsidP="00D820AA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6"/>
          <w:szCs w:val="26"/>
          <w:lang w:val="hu-HU"/>
        </w:rPr>
      </w:pPr>
    </w:p>
    <w:p w14:paraId="47F23223" w14:textId="143A546D" w:rsidR="00007362" w:rsidRPr="00234221" w:rsidRDefault="00007362" w:rsidP="00AB739F">
      <w:pPr>
        <w:spacing w:line="360" w:lineRule="auto"/>
        <w:ind w:firstLine="706"/>
        <w:jc w:val="center"/>
        <w:rPr>
          <w:rFonts w:ascii="Arial" w:eastAsiaTheme="minorHAnsi" w:hAnsi="Arial" w:cs="Arial"/>
          <w:b/>
          <w:bCs/>
          <w:sz w:val="26"/>
          <w:szCs w:val="26"/>
          <w:lang w:val="hu-HU"/>
        </w:rPr>
      </w:pPr>
      <w:r w:rsidRPr="00234221">
        <w:rPr>
          <w:rFonts w:ascii="Arial" w:eastAsiaTheme="minorHAnsi" w:hAnsi="Arial" w:cs="Arial"/>
          <w:b/>
          <w:bCs/>
          <w:sz w:val="26"/>
          <w:szCs w:val="26"/>
          <w:lang w:val="hu-HU"/>
        </w:rPr>
        <w:t>A Trelleborg kibővíti az EMR radiális gumiabroncsok választékát rakodókhoz és dömperekhez</w:t>
      </w:r>
    </w:p>
    <w:p w14:paraId="5B8BBEFB" w14:textId="635FE6B7" w:rsidR="000D0C3D" w:rsidRPr="0006335F" w:rsidRDefault="000D0C3D" w:rsidP="00D820AA">
      <w:pPr>
        <w:spacing w:after="120" w:line="360" w:lineRule="auto"/>
        <w:ind w:left="-144"/>
        <w:jc w:val="both"/>
        <w:rPr>
          <w:rFonts w:asciiTheme="minorBidi" w:hAnsiTheme="minorBidi" w:cstheme="minorBidi"/>
          <w:lang w:val="hu-HU"/>
        </w:rPr>
      </w:pPr>
      <w:r w:rsidRPr="0006335F">
        <w:rPr>
          <w:rFonts w:asciiTheme="minorBidi" w:hAnsiTheme="minorBidi" w:cstheme="minorBidi"/>
          <w:lang w:val="hu-HU"/>
        </w:rPr>
        <w:t>A Trelleborg Wheel Systems kifejlesztette az EMR földmöldmunkagép radiál gumiabroncsának legújabb generációját a kritikus építési területekhez. Az EMR 1042 és az EMR 1051 sorozat új gumiméretei 2021 elején kerülnek piacra, amelyek jobb termelékenységet, megnövelt kényelmet és hosszabb gumiabroncs-élettartamot kínálnak.</w:t>
      </w:r>
    </w:p>
    <w:p w14:paraId="087C7DDA" w14:textId="11B3DBF6" w:rsidR="000D0C3D" w:rsidRPr="0006335F" w:rsidRDefault="000D0C3D" w:rsidP="00D820AA">
      <w:pPr>
        <w:spacing w:after="120" w:line="360" w:lineRule="auto"/>
        <w:ind w:left="-144"/>
        <w:jc w:val="both"/>
        <w:rPr>
          <w:rFonts w:asciiTheme="minorBidi" w:hAnsiTheme="minorBidi" w:cstheme="minorBidi"/>
          <w:lang w:val="hu-HU"/>
        </w:rPr>
      </w:pPr>
      <w:r w:rsidRPr="0006335F">
        <w:rPr>
          <w:rFonts w:asciiTheme="minorBidi" w:hAnsiTheme="minorBidi" w:cstheme="minorBidi"/>
          <w:lang w:val="hu-HU"/>
        </w:rPr>
        <w:t xml:space="preserve">Marcello Mantovani, a Trelleborg Wheel Systems termékmenedzsere szerint: „Az EMR1025 All Season gumiabroncsunkhoz hasonlóan a kibővített EMR termékcsalád bemutatja a csúcstechnológiát és mérnöki megoldásokat, amelyek az ipari alkalmazások speciális gumiabroncsaiba tartoznak. </w:t>
      </w:r>
      <w:r w:rsidR="0006335F">
        <w:rPr>
          <w:rFonts w:asciiTheme="minorBidi" w:hAnsiTheme="minorBidi" w:cstheme="minorBidi"/>
          <w:lang w:val="hu-HU"/>
        </w:rPr>
        <w:br/>
      </w:r>
      <w:r w:rsidRPr="0006335F">
        <w:rPr>
          <w:rFonts w:asciiTheme="minorBidi" w:hAnsiTheme="minorBidi" w:cstheme="minorBidi"/>
          <w:lang w:val="hu-HU"/>
        </w:rPr>
        <w:t xml:space="preserve">A speciális gumiabroncs-piac vezetőjeként a Trelleborg folyamatosan új megoldásokat keres, amelyek növelik ügyfeleink termelékenységét. Az EMR 1042 és az EMR 1051 gumiabroncsok kiváló tapadást, fokozott sérülések elleni védelmet és tartósságot kínálnak, valamint megerősített karkasz- és oldalfalvédelmet nyújtanak a gumiabroncs élettartamának meghosszabbítása és a </w:t>
      </w:r>
      <w:r w:rsidR="009D6332" w:rsidRPr="0006335F">
        <w:rPr>
          <w:rFonts w:asciiTheme="minorBidi" w:hAnsiTheme="minorBidi" w:cstheme="minorBidi"/>
          <w:lang w:val="hu-HU"/>
        </w:rPr>
        <w:t>gépkezelő</w:t>
      </w:r>
      <w:r w:rsidRPr="0006335F">
        <w:rPr>
          <w:rFonts w:asciiTheme="minorBidi" w:hAnsiTheme="minorBidi" w:cstheme="minorBidi"/>
          <w:lang w:val="hu-HU"/>
        </w:rPr>
        <w:t xml:space="preserve"> kényelmének növelése érdekében</w:t>
      </w:r>
    </w:p>
    <w:p w14:paraId="779B586F" w14:textId="6B7D12C0" w:rsidR="00266405" w:rsidRPr="0006335F" w:rsidRDefault="009D6332" w:rsidP="00BB2830">
      <w:pPr>
        <w:spacing w:after="120" w:line="360" w:lineRule="auto"/>
        <w:ind w:left="-144"/>
        <w:jc w:val="both"/>
        <w:rPr>
          <w:rFonts w:asciiTheme="minorBidi" w:hAnsiTheme="minorBidi" w:cstheme="minorBidi"/>
          <w:lang w:val="hu-HU"/>
        </w:rPr>
      </w:pPr>
      <w:r w:rsidRPr="0006335F">
        <w:rPr>
          <w:rFonts w:asciiTheme="minorBidi" w:hAnsiTheme="minorBidi" w:cstheme="minorBidi"/>
          <w:lang w:val="hu-HU"/>
        </w:rPr>
        <w:t xml:space="preserve">Csuklós dömperekhez és kerekes rakodógépekhez tervezett EMR 1042 sorozat maximalizálja </w:t>
      </w:r>
      <w:r w:rsidR="0006335F">
        <w:rPr>
          <w:rFonts w:asciiTheme="minorBidi" w:hAnsiTheme="minorBidi" w:cstheme="minorBidi"/>
          <w:lang w:val="hu-HU"/>
        </w:rPr>
        <w:br/>
      </w:r>
      <w:r w:rsidRPr="0006335F">
        <w:rPr>
          <w:rFonts w:asciiTheme="minorBidi" w:hAnsiTheme="minorBidi" w:cstheme="minorBidi"/>
          <w:lang w:val="hu-HU"/>
        </w:rPr>
        <w:t xml:space="preserve">a nyitott aknákban és kőbányákban végzett fuvarozási műveletek, az építési munkák és </w:t>
      </w:r>
      <w:r w:rsidR="0006335F">
        <w:rPr>
          <w:rFonts w:asciiTheme="minorBidi" w:hAnsiTheme="minorBidi" w:cstheme="minorBidi"/>
          <w:lang w:val="hu-HU"/>
        </w:rPr>
        <w:br/>
      </w:r>
      <w:r w:rsidRPr="0006335F">
        <w:rPr>
          <w:rFonts w:asciiTheme="minorBidi" w:hAnsiTheme="minorBidi" w:cstheme="minorBidi"/>
          <w:lang w:val="hu-HU"/>
        </w:rPr>
        <w:t>a tereprendezés hatékonyságát. Tartósságra gyártva a gumiabroncs megerősített oldalfali  védőburkolattal és robosztus karkasszal rendelkezik. A homok, a szikla, a kavics és a talaj nem okoz gondot a kivételes tapadásának és vonóerő leadásnak. Az új EMR 1042 méretek 23.5R25 és 26.5R25 méreteket tartalmaznak, a jelenlegi 29.5R25 méret mellett.</w:t>
      </w:r>
      <w:r w:rsidR="00155434" w:rsidRPr="0006335F">
        <w:rPr>
          <w:rFonts w:asciiTheme="minorBidi" w:hAnsiTheme="minorBidi" w:cstheme="minorBidi"/>
          <w:lang w:val="hu-HU"/>
        </w:rPr>
        <w:t xml:space="preserve"> </w:t>
      </w:r>
    </w:p>
    <w:p w14:paraId="52BB3695" w14:textId="38454324" w:rsidR="009D6332" w:rsidRPr="0006335F" w:rsidRDefault="009D6332" w:rsidP="00266405">
      <w:pPr>
        <w:spacing w:after="120" w:line="360" w:lineRule="auto"/>
        <w:ind w:left="-144"/>
        <w:jc w:val="both"/>
        <w:rPr>
          <w:rFonts w:asciiTheme="minorBidi" w:hAnsiTheme="minorBidi" w:cstheme="minorBidi"/>
          <w:lang w:val="hu-HU"/>
        </w:rPr>
      </w:pPr>
      <w:r w:rsidRPr="0006335F">
        <w:rPr>
          <w:rFonts w:asciiTheme="minorBidi" w:hAnsiTheme="minorBidi" w:cstheme="minorBidi"/>
          <w:lang w:val="hu-HU"/>
        </w:rPr>
        <w:t xml:space="preserve">A tervezés során beépített kiváló gumiabroncs-technológiával az EMR 1051 sorozat a lehető legjobb gumiabroncs-megoldásokat kínálja az ügyfeleknek intenzív rakodási alkalmazásokhoz. Az EMR 1042 termékcsaládhoz hasonlóan multi funkciós futófelületének kialakítása tökéletes tapadást nyújt </w:t>
      </w:r>
      <w:r w:rsidR="0006335F">
        <w:rPr>
          <w:rFonts w:asciiTheme="minorBidi" w:hAnsiTheme="minorBidi" w:cstheme="minorBidi"/>
          <w:lang w:val="hu-HU"/>
        </w:rPr>
        <w:br/>
      </w:r>
      <w:r w:rsidRPr="0006335F">
        <w:rPr>
          <w:rFonts w:asciiTheme="minorBidi" w:hAnsiTheme="minorBidi" w:cstheme="minorBidi"/>
          <w:lang w:val="hu-HU"/>
        </w:rPr>
        <w:t>a legnagyobb szükség esetén, akár nyitott árkokban és kőbányákban, építkezéseken vagy tereprendezésben működik. A legmodernebb keverékkel, erős radiál karkasszal és extra mély futófelülettel készült EMR 1051 optimalizálja a teherelosztást és az abroncsok élettartamát, miközben növeli a menetkényelmet és az üzemanyag-hatékonyságot.</w:t>
      </w:r>
    </w:p>
    <w:p w14:paraId="633DC9C5" w14:textId="49061BF4" w:rsidR="009D6332" w:rsidRPr="0006335F" w:rsidRDefault="009D6332" w:rsidP="00266405">
      <w:pPr>
        <w:spacing w:after="120" w:line="360" w:lineRule="auto"/>
        <w:ind w:left="-144"/>
        <w:jc w:val="both"/>
        <w:rPr>
          <w:rFonts w:asciiTheme="minorBidi" w:hAnsiTheme="minorBidi" w:cstheme="minorBidi"/>
          <w:lang w:val="hu-HU"/>
        </w:rPr>
      </w:pPr>
      <w:r w:rsidRPr="0006335F">
        <w:rPr>
          <w:rFonts w:asciiTheme="minorBidi" w:hAnsiTheme="minorBidi" w:cstheme="minorBidi"/>
          <w:lang w:val="hu-HU"/>
        </w:rPr>
        <w:t>Az EMR 1051 sorozat új méretei: 20.5R25, 23.5R25, 26.5R25 és 29.5R25.</w:t>
      </w:r>
    </w:p>
    <w:p w14:paraId="0FD19C5A" w14:textId="3565E2CA" w:rsidR="009D6332" w:rsidRPr="0006335F" w:rsidRDefault="009D6332" w:rsidP="00266405">
      <w:pPr>
        <w:spacing w:after="120" w:line="360" w:lineRule="auto"/>
        <w:ind w:left="-144"/>
        <w:jc w:val="both"/>
        <w:rPr>
          <w:rFonts w:asciiTheme="minorBidi" w:hAnsiTheme="minorBidi" w:cstheme="minorBidi"/>
          <w:lang w:val="hu-HU"/>
        </w:rPr>
      </w:pPr>
      <w:r w:rsidRPr="0006335F">
        <w:rPr>
          <w:rFonts w:asciiTheme="minorBidi" w:hAnsiTheme="minorBidi" w:cstheme="minorBidi"/>
          <w:lang w:val="hu-HU"/>
        </w:rPr>
        <w:t>A kibővített EMR-</w:t>
      </w:r>
      <w:r w:rsidR="00FF448D" w:rsidRPr="0006335F">
        <w:rPr>
          <w:rFonts w:asciiTheme="minorBidi" w:hAnsiTheme="minorBidi" w:cstheme="minorBidi"/>
          <w:lang w:val="hu-HU"/>
        </w:rPr>
        <w:t>termékkínálatró</w:t>
      </w:r>
      <w:r w:rsidRPr="0006335F">
        <w:rPr>
          <w:rFonts w:asciiTheme="minorBidi" w:hAnsiTheme="minorBidi" w:cstheme="minorBidi"/>
          <w:lang w:val="hu-HU"/>
        </w:rPr>
        <w:t>l további információkat talál:</w:t>
      </w:r>
    </w:p>
    <w:p w14:paraId="149643E4" w14:textId="312A366A" w:rsidR="00BC71DA" w:rsidRPr="0006335F" w:rsidRDefault="00BC71DA" w:rsidP="00BC71DA">
      <w:pPr>
        <w:spacing w:after="120" w:line="360" w:lineRule="auto"/>
        <w:ind w:left="-144"/>
        <w:rPr>
          <w:rFonts w:asciiTheme="minorBidi" w:hAnsiTheme="minorBidi" w:cstheme="minorBidi"/>
          <w:lang w:val="hu-HU"/>
        </w:rPr>
      </w:pPr>
      <w:r w:rsidRPr="0006335F">
        <w:rPr>
          <w:rFonts w:asciiTheme="minorBidi" w:hAnsiTheme="minorBidi" w:cstheme="minorBidi"/>
          <w:lang w:val="hu-HU"/>
        </w:rPr>
        <w:t xml:space="preserve">EMR 1042: </w:t>
      </w:r>
      <w:hyperlink r:id="rId11" w:history="1">
        <w:r w:rsidRPr="0006335F">
          <w:rPr>
            <w:rStyle w:val="Hyperlink"/>
            <w:rFonts w:asciiTheme="minorBidi" w:hAnsiTheme="minorBidi" w:cstheme="minorBidi"/>
            <w:lang w:val="hu-HU"/>
          </w:rPr>
          <w:t>https://www.trelleborg.com/en/wheels/products-and-solutions/earth-moving-tires/articulated-dump-truck/earth-moving-radial-tires-1042</w:t>
        </w:r>
      </w:hyperlink>
      <w:r w:rsidRPr="0006335F">
        <w:rPr>
          <w:rFonts w:asciiTheme="minorBidi" w:hAnsiTheme="minorBidi" w:cstheme="minorBidi"/>
          <w:lang w:val="hu-HU"/>
        </w:rPr>
        <w:t xml:space="preserve"> </w:t>
      </w:r>
    </w:p>
    <w:p w14:paraId="62493071" w14:textId="141DD2B1" w:rsidR="001E7894" w:rsidRPr="0006335F" w:rsidRDefault="00BC71DA" w:rsidP="001E7894">
      <w:pPr>
        <w:spacing w:after="120" w:line="360" w:lineRule="auto"/>
        <w:ind w:left="-144"/>
        <w:jc w:val="both"/>
        <w:rPr>
          <w:rFonts w:asciiTheme="minorBidi" w:hAnsiTheme="minorBidi" w:cstheme="minorBidi"/>
          <w:lang w:val="hu-HU"/>
        </w:rPr>
      </w:pPr>
      <w:r w:rsidRPr="0006335F">
        <w:rPr>
          <w:rFonts w:asciiTheme="minorBidi" w:hAnsiTheme="minorBidi" w:cstheme="minorBidi"/>
          <w:lang w:val="hu-HU"/>
        </w:rPr>
        <w:lastRenderedPageBreak/>
        <w:t xml:space="preserve">EMR 1051:  </w:t>
      </w:r>
      <w:hyperlink r:id="rId12" w:history="1">
        <w:r w:rsidRPr="0006335F">
          <w:rPr>
            <w:rStyle w:val="Hyperlink"/>
            <w:rFonts w:asciiTheme="minorBidi" w:hAnsiTheme="minorBidi" w:cstheme="minorBidi"/>
            <w:lang w:val="hu-HU"/>
          </w:rPr>
          <w:t>https://www.trelleborg.com/en/wheels/products-and-solutions/earth-moving-tires/wheel-loader/earth-moving-radial-tires-1051</w:t>
        </w:r>
      </w:hyperlink>
      <w:r w:rsidRPr="0006335F">
        <w:rPr>
          <w:rFonts w:asciiTheme="minorBidi" w:hAnsiTheme="minorBidi" w:cstheme="minorBidi"/>
          <w:lang w:val="hu-HU"/>
        </w:rPr>
        <w:t xml:space="preserve"> </w:t>
      </w:r>
    </w:p>
    <w:p w14:paraId="572879A9" w14:textId="77777777" w:rsidR="00BC71DA" w:rsidRPr="0006335F" w:rsidRDefault="00BC71DA" w:rsidP="001E7894">
      <w:pPr>
        <w:spacing w:after="120" w:line="360" w:lineRule="auto"/>
        <w:ind w:left="-144"/>
        <w:jc w:val="both"/>
        <w:rPr>
          <w:rFonts w:asciiTheme="minorBidi" w:hAnsiTheme="minorBidi" w:cstheme="minorBidi"/>
          <w:lang w:val="hu-HU"/>
        </w:rPr>
      </w:pPr>
    </w:p>
    <w:p w14:paraId="27769774" w14:textId="261613F3" w:rsidR="00950CCC" w:rsidRPr="0006335F" w:rsidRDefault="00950CCC" w:rsidP="00331A68">
      <w:pPr>
        <w:spacing w:after="120" w:line="360" w:lineRule="auto"/>
        <w:ind w:left="-144"/>
        <w:jc w:val="center"/>
        <w:rPr>
          <w:rFonts w:ascii="Arial" w:hAnsi="Arial"/>
          <w:b/>
          <w:bCs/>
          <w:sz w:val="20"/>
          <w:szCs w:val="20"/>
          <w:lang w:val="hu-HU"/>
        </w:rPr>
      </w:pPr>
      <w:r w:rsidRPr="0006335F">
        <w:rPr>
          <w:rFonts w:ascii="Arial" w:hAnsi="Arial"/>
          <w:b/>
          <w:bCs/>
          <w:sz w:val="20"/>
          <w:szCs w:val="20"/>
          <w:lang w:val="hu-HU"/>
        </w:rPr>
        <w:t>-END-</w:t>
      </w:r>
    </w:p>
    <w:p w14:paraId="0B9CFC89" w14:textId="77777777" w:rsidR="00950CCC" w:rsidRPr="0006335F" w:rsidRDefault="00950CCC" w:rsidP="00950CCC">
      <w:pPr>
        <w:spacing w:after="120" w:line="360" w:lineRule="auto"/>
        <w:ind w:left="-144"/>
        <w:jc w:val="center"/>
        <w:rPr>
          <w:rFonts w:ascii="Arial" w:hAnsi="Arial" w:cs="Arial"/>
          <w:b/>
          <w:bCs/>
          <w:sz w:val="20"/>
          <w:szCs w:val="20"/>
          <w:lang w:val="hu-HU"/>
        </w:rPr>
      </w:pPr>
    </w:p>
    <w:p w14:paraId="4BB6BC32" w14:textId="77777777" w:rsidR="00CF1B9D" w:rsidRPr="00CF1B9D" w:rsidRDefault="00CF1B9D" w:rsidP="00CF1B9D">
      <w:pPr>
        <w:spacing w:after="0" w:line="360" w:lineRule="auto"/>
        <w:ind w:right="142"/>
        <w:jc w:val="both"/>
        <w:rPr>
          <w:rFonts w:ascii="Arial" w:hAnsi="Arial" w:cs="Arial"/>
          <w:sz w:val="18"/>
          <w:lang w:val="hu-HU"/>
        </w:rPr>
      </w:pPr>
      <w:r w:rsidRPr="00CF1B9D">
        <w:rPr>
          <w:rFonts w:ascii="Arial" w:hAnsi="Arial" w:cs="Arial"/>
          <w:sz w:val="18"/>
          <w:lang w:val="hu-HU"/>
        </w:rPr>
        <w:t xml:space="preserve">A Trelleborg Wheel Systems </w:t>
      </w:r>
      <w:r w:rsidRPr="00CF1B9D">
        <w:rPr>
          <w:rFonts w:ascii="Arial" w:hAnsi="Arial" w:cs="Arial"/>
          <w:b/>
          <w:bCs/>
          <w:sz w:val="18"/>
          <w:lang w:val="hu-HU"/>
        </w:rPr>
        <w:t>sajtóközleményeit</w:t>
      </w:r>
      <w:r w:rsidRPr="00CF1B9D">
        <w:rPr>
          <w:rFonts w:ascii="Arial" w:hAnsi="Arial" w:cs="Arial"/>
          <w:sz w:val="18"/>
          <w:lang w:val="hu-HU"/>
        </w:rPr>
        <w:t xml:space="preserve"> megtalálja a Sajtószobában: </w:t>
      </w:r>
      <w:hyperlink r:id="rId13" w:history="1">
        <w:r w:rsidRPr="00CF1B9D">
          <w:rPr>
            <w:rStyle w:val="Hyperlink"/>
            <w:rFonts w:ascii="Arial" w:hAnsi="Arial" w:cs="Arial"/>
            <w:sz w:val="18"/>
            <w:lang w:val="hu-HU"/>
          </w:rPr>
          <w:t>www.trelleborg.com/wheels</w:t>
        </w:r>
      </w:hyperlink>
      <w:r w:rsidRPr="00CF1B9D">
        <w:rPr>
          <w:rFonts w:ascii="Arial" w:hAnsi="Arial" w:cs="Arial"/>
          <w:sz w:val="18"/>
          <w:lang w:val="hu-HU"/>
        </w:rPr>
        <w:t xml:space="preserve">. </w:t>
      </w:r>
    </w:p>
    <w:p w14:paraId="3C5E9611" w14:textId="77777777" w:rsidR="00CF1B9D" w:rsidRPr="00CF1B9D" w:rsidRDefault="00CF1B9D" w:rsidP="00CF1B9D">
      <w:pPr>
        <w:spacing w:after="0" w:line="360" w:lineRule="auto"/>
        <w:ind w:right="142"/>
        <w:jc w:val="both"/>
        <w:rPr>
          <w:rFonts w:ascii="Arial" w:hAnsi="Arial" w:cs="Arial"/>
          <w:bCs/>
          <w:sz w:val="18"/>
          <w:lang w:val="hu-HU"/>
        </w:rPr>
      </w:pPr>
      <w:r w:rsidRPr="00CF1B9D">
        <w:rPr>
          <w:rFonts w:ascii="Arial" w:hAnsi="Arial" w:cs="Arial"/>
          <w:bCs/>
          <w:sz w:val="18"/>
          <w:lang w:val="hu-HU"/>
        </w:rPr>
        <w:t xml:space="preserve">További </w:t>
      </w:r>
      <w:r w:rsidRPr="00CF1B9D">
        <w:rPr>
          <w:rFonts w:ascii="Arial" w:hAnsi="Arial" w:cs="Arial"/>
          <w:b/>
          <w:sz w:val="18"/>
          <w:lang w:val="hu-HU"/>
        </w:rPr>
        <w:t>képekért</w:t>
      </w:r>
      <w:r w:rsidRPr="00CF1B9D">
        <w:rPr>
          <w:rFonts w:ascii="Arial" w:hAnsi="Arial" w:cs="Arial"/>
          <w:bCs/>
          <w:sz w:val="18"/>
          <w:lang w:val="hu-HU"/>
        </w:rPr>
        <w:t xml:space="preserve"> keresse fel a képbankot: </w:t>
      </w:r>
      <w:hyperlink r:id="rId14" w:history="1">
        <w:r w:rsidRPr="00CF1B9D">
          <w:rPr>
            <w:rStyle w:val="Hyperlink"/>
            <w:rFonts w:ascii="Arial" w:hAnsi="Arial" w:cs="Arial"/>
            <w:bCs/>
            <w:sz w:val="18"/>
            <w:lang w:val="hu-HU"/>
          </w:rPr>
          <w:t>www.trelleborg.com/wheels</w:t>
        </w:r>
      </w:hyperlink>
      <w:r w:rsidRPr="00CF1B9D">
        <w:rPr>
          <w:rFonts w:ascii="Arial" w:hAnsi="Arial" w:cs="Arial"/>
          <w:bCs/>
          <w:sz w:val="18"/>
          <w:lang w:val="hu-HU"/>
        </w:rPr>
        <w:t xml:space="preserve">. </w:t>
      </w:r>
    </w:p>
    <w:p w14:paraId="13AFE418" w14:textId="77777777" w:rsidR="00CF1B9D" w:rsidRPr="00CF1B9D" w:rsidRDefault="00CF1B9D" w:rsidP="00CF1B9D">
      <w:pPr>
        <w:spacing w:after="0" w:line="360" w:lineRule="auto"/>
        <w:ind w:right="142"/>
        <w:jc w:val="both"/>
        <w:rPr>
          <w:rFonts w:ascii="Arial" w:hAnsi="Arial" w:cs="Arial"/>
          <w:sz w:val="18"/>
          <w:lang w:val="hu-HU"/>
        </w:rPr>
      </w:pPr>
    </w:p>
    <w:p w14:paraId="5DCE1EFF" w14:textId="77777777" w:rsidR="00CF1B9D" w:rsidRPr="00CF1B9D" w:rsidRDefault="00CF1B9D" w:rsidP="00CF1B9D">
      <w:pPr>
        <w:spacing w:after="0" w:line="360" w:lineRule="auto"/>
        <w:ind w:right="142"/>
        <w:jc w:val="both"/>
        <w:rPr>
          <w:rFonts w:ascii="Arial" w:hAnsi="Arial" w:cs="Arial"/>
          <w:sz w:val="18"/>
          <w:lang w:val="hu-HU"/>
        </w:rPr>
      </w:pPr>
      <w:r w:rsidRPr="00CF1B9D">
        <w:rPr>
          <w:rFonts w:ascii="Arial" w:hAnsi="Arial" w:cs="Arial"/>
          <w:sz w:val="18"/>
          <w:lang w:val="hu-HU"/>
        </w:rPr>
        <w:t xml:space="preserve">További </w:t>
      </w:r>
      <w:r w:rsidRPr="00CF1B9D">
        <w:rPr>
          <w:rFonts w:ascii="Arial" w:hAnsi="Arial" w:cs="Arial"/>
          <w:b/>
          <w:bCs/>
          <w:sz w:val="18"/>
          <w:lang w:val="hu-HU"/>
        </w:rPr>
        <w:t>információkért</w:t>
      </w:r>
      <w:r w:rsidRPr="00CF1B9D">
        <w:rPr>
          <w:rFonts w:ascii="Arial" w:hAnsi="Arial" w:cs="Arial"/>
          <w:sz w:val="18"/>
          <w:lang w:val="hu-HU"/>
        </w:rPr>
        <w:t xml:space="preserve"> vagy </w:t>
      </w:r>
      <w:r w:rsidRPr="00CF1B9D">
        <w:rPr>
          <w:rFonts w:ascii="Arial" w:hAnsi="Arial" w:cs="Arial"/>
          <w:b/>
          <w:bCs/>
          <w:sz w:val="18"/>
          <w:lang w:val="hu-HU"/>
        </w:rPr>
        <w:t>nagy felbontású</w:t>
      </w:r>
      <w:r w:rsidRPr="00CF1B9D">
        <w:rPr>
          <w:rFonts w:ascii="Arial" w:hAnsi="Arial" w:cs="Arial"/>
          <w:sz w:val="18"/>
          <w:lang w:val="hu-HU"/>
        </w:rPr>
        <w:t xml:space="preserve"> képekért kérjük, lépjen velünk kapcsolatba:</w:t>
      </w:r>
    </w:p>
    <w:p w14:paraId="4787F1E8" w14:textId="77777777" w:rsidR="00CF1B9D" w:rsidRPr="00CF1B9D" w:rsidRDefault="00CF1B9D" w:rsidP="00CF1B9D">
      <w:pPr>
        <w:spacing w:after="0" w:line="360" w:lineRule="auto"/>
        <w:jc w:val="both"/>
        <w:rPr>
          <w:rFonts w:ascii="Arial" w:hAnsi="Arial" w:cs="Arial"/>
          <w:color w:val="000000"/>
          <w:sz w:val="18"/>
          <w:szCs w:val="18"/>
          <w:lang w:val="hu-HU"/>
        </w:rPr>
      </w:pPr>
      <w:r w:rsidRPr="00CF1B9D">
        <w:rPr>
          <w:rFonts w:ascii="Arial" w:hAnsi="Arial" w:cs="Arial"/>
          <w:color w:val="000000"/>
          <w:sz w:val="18"/>
          <w:szCs w:val="18"/>
          <w:lang w:val="hu-HU"/>
        </w:rPr>
        <w:t>Piotr Makuch, Marketing Manager Eastern Europe</w:t>
      </w:r>
    </w:p>
    <w:p w14:paraId="45581FE2" w14:textId="77777777" w:rsidR="00CF1B9D" w:rsidRPr="00CF1B9D" w:rsidRDefault="00CF1B9D" w:rsidP="00CF1B9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hu-HU"/>
        </w:rPr>
      </w:pPr>
      <w:r w:rsidRPr="00CF1B9D">
        <w:rPr>
          <w:rFonts w:ascii="Arial" w:hAnsi="Arial" w:cs="Arial"/>
          <w:color w:val="000000"/>
          <w:sz w:val="18"/>
          <w:szCs w:val="18"/>
          <w:lang w:val="hu-HU"/>
        </w:rPr>
        <w:t>Mobile: +48 668 594 003</w:t>
      </w:r>
    </w:p>
    <w:p w14:paraId="60CBE955" w14:textId="77777777" w:rsidR="00CF1B9D" w:rsidRPr="00CF1B9D" w:rsidRDefault="00CF1B9D" w:rsidP="00CF1B9D">
      <w:pPr>
        <w:spacing w:after="0" w:line="360" w:lineRule="auto"/>
        <w:ind w:right="144"/>
        <w:jc w:val="both"/>
        <w:rPr>
          <w:rFonts w:ascii="Arial" w:hAnsi="Arial" w:cs="Arial"/>
          <w:sz w:val="18"/>
          <w:szCs w:val="18"/>
          <w:lang w:val="hu-HU"/>
        </w:rPr>
      </w:pPr>
      <w:r w:rsidRPr="00CF1B9D">
        <w:rPr>
          <w:rFonts w:ascii="Arial" w:eastAsia="Times New Roman" w:hAnsi="Arial" w:cs="Arial"/>
          <w:color w:val="000000"/>
          <w:sz w:val="18"/>
          <w:szCs w:val="18"/>
          <w:lang w:val="hu-HU"/>
        </w:rPr>
        <w:t xml:space="preserve">E-mail: </w:t>
      </w:r>
      <w:hyperlink r:id="rId15" w:history="1">
        <w:r w:rsidRPr="00CF1B9D">
          <w:rPr>
            <w:rStyle w:val="Hyperlink"/>
            <w:rFonts w:ascii="Arial" w:eastAsia="Times New Roman" w:hAnsi="Arial" w:cs="Arial"/>
            <w:sz w:val="18"/>
            <w:szCs w:val="18"/>
            <w:lang w:val="hu-HU"/>
          </w:rPr>
          <w:t>piotr.makuch@trelleborg.com</w:t>
        </w:r>
      </w:hyperlink>
      <w:r w:rsidRPr="00CF1B9D">
        <w:rPr>
          <w:rFonts w:ascii="Arial" w:hAnsi="Arial" w:cs="Arial"/>
          <w:sz w:val="18"/>
          <w:szCs w:val="18"/>
          <w:lang w:val="hu-HU"/>
        </w:rPr>
        <w:t xml:space="preserve"> </w:t>
      </w:r>
    </w:p>
    <w:p w14:paraId="09C33F9E" w14:textId="77777777" w:rsidR="00CF1B9D" w:rsidRPr="00CF1B9D" w:rsidRDefault="00CF1B9D" w:rsidP="00CF1B9D">
      <w:pPr>
        <w:spacing w:after="0" w:line="360" w:lineRule="auto"/>
        <w:ind w:right="144"/>
        <w:jc w:val="both"/>
        <w:rPr>
          <w:rFonts w:ascii="Arial" w:hAnsi="Arial" w:cs="Arial"/>
          <w:sz w:val="18"/>
          <w:lang w:val="hu-HU"/>
        </w:rPr>
      </w:pPr>
    </w:p>
    <w:p w14:paraId="226C4CCB" w14:textId="77777777" w:rsidR="00CF1B9D" w:rsidRPr="00CF1B9D" w:rsidRDefault="00CF1B9D" w:rsidP="00CF1B9D">
      <w:pPr>
        <w:spacing w:line="360" w:lineRule="auto"/>
        <w:jc w:val="both"/>
        <w:rPr>
          <w:rStyle w:val="A"/>
          <w:rFonts w:ascii="Arial" w:hAnsi="Arial" w:cs="Arial"/>
          <w:b/>
          <w:i/>
          <w:iCs/>
          <w:color w:val="000000"/>
          <w:sz w:val="18"/>
          <w:szCs w:val="18"/>
          <w:bdr w:val="none" w:sz="0" w:space="0" w:color="auto" w:frame="1"/>
          <w:lang w:val="hu-HU" w:eastAsia="zh-CN"/>
        </w:rPr>
      </w:pPr>
      <w:r w:rsidRPr="00CF1B9D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val="hu-HU" w:eastAsia="zh-CN"/>
        </w:rPr>
        <w:t xml:space="preserve">A </w:t>
      </w:r>
      <w:r w:rsidRPr="00CF1B9D">
        <w:rPr>
          <w:rStyle w:val="A"/>
          <w:rFonts w:ascii="Arial" w:hAnsi="Arial" w:cs="Arial"/>
          <w:b/>
          <w:i/>
          <w:iCs/>
          <w:color w:val="000000"/>
          <w:sz w:val="18"/>
          <w:szCs w:val="18"/>
          <w:bdr w:val="none" w:sz="0" w:space="0" w:color="auto" w:frame="1"/>
          <w:lang w:val="hu-HU" w:eastAsia="zh-CN"/>
        </w:rPr>
        <w:t xml:space="preserve">Trelleborg Wheel Systems </w:t>
      </w:r>
      <w:r w:rsidRPr="00CF1B9D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val="hu-HU" w:eastAsia="zh-CN"/>
        </w:rPr>
        <w:t xml:space="preserve">a világ egyik vezető gumiabroncs és szerelt kerék beszállítója a terepen dolgozó gépekhez, például mezőgazdasági gépekhez, anyagmozgató, építőipari járművekhez és speciális alkalmazásokhoz. Rendkívül speciális megoldásai révén az ügyfelek számára hozzáadott értéket teremt, és a vezető gépgyártók partnere. Gyártási létesítményei Olaszországban, Lettországban, Brazíliában, Csehországban, Szerbiában, Szlovéniában, Kínában, Srí Lankán és az Egyesült Államokban találhatók </w:t>
      </w:r>
      <w:hyperlink r:id="rId16" w:history="1">
        <w:r w:rsidRPr="00CF1B9D">
          <w:rPr>
            <w:rStyle w:val="Hyperlink"/>
            <w:rFonts w:ascii="Arial" w:hAnsi="Arial" w:cs="Arial"/>
            <w:bCs/>
            <w:i/>
            <w:iCs/>
            <w:sz w:val="18"/>
            <w:szCs w:val="18"/>
            <w:bdr w:val="none" w:sz="0" w:space="0" w:color="auto" w:frame="1"/>
            <w:lang w:val="hu-HU" w:eastAsia="zh-CN"/>
          </w:rPr>
          <w:t>www.trelleborg.com/wheels</w:t>
        </w:r>
      </w:hyperlink>
      <w:r w:rsidRPr="00CF1B9D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val="hu-HU" w:eastAsia="zh-CN"/>
        </w:rPr>
        <w:t xml:space="preserve"> </w:t>
      </w:r>
    </w:p>
    <w:p w14:paraId="3C30850B" w14:textId="1A6A246B" w:rsidR="00522392" w:rsidRPr="00CF1B9D" w:rsidRDefault="00CF1B9D" w:rsidP="00CF1B9D">
      <w:pPr>
        <w:spacing w:line="360" w:lineRule="auto"/>
        <w:jc w:val="both"/>
        <w:rPr>
          <w:lang w:val="hu-HU"/>
        </w:rPr>
      </w:pPr>
      <w:r w:rsidRPr="00CF1B9D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val="hu-HU" w:eastAsia="zh-CN"/>
        </w:rPr>
        <w:t xml:space="preserve">A </w:t>
      </w:r>
      <w:r w:rsidRPr="00CF1B9D">
        <w:rPr>
          <w:rStyle w:val="A"/>
          <w:rFonts w:ascii="Arial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val="hu-HU" w:eastAsia="zh-CN"/>
        </w:rPr>
        <w:t xml:space="preserve">Trelleborg </w:t>
      </w:r>
      <w:r w:rsidRPr="00CF1B9D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val="hu-HU" w:eastAsia="zh-CN"/>
        </w:rPr>
        <w:t xml:space="preserve">világelső a polimer-technológiai megoldások területén, termékei tömítenek, rezgést csillapítanak, illetve védelmet nyújtanak szélsőséges környezetekben működő kritikus alkalmazásokban.  Innovatív megoldásai fenntartható módon növelik ügyfelei teljesítményét. A Trelleborg Csoport kb. 50 országban van jelen, éves árbevétele 37 milliárd SEK (3,46 milliárd EUR, 3,87 milliárd USD). A Cégcsoport három divízióból áll: Trelleborg Industrial Solutions, Trelleborg Sealing Solutions és Trelleborg Wheel Systems, ezt egészíti ki a Businesses Under Development riportáló szegmens. </w:t>
      </w:r>
      <w:r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val="hu-HU" w:eastAsia="zh-CN"/>
        </w:rPr>
        <w:br/>
      </w:r>
      <w:r w:rsidRPr="00CF1B9D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val="hu-HU" w:eastAsia="zh-CN"/>
        </w:rPr>
        <w:t xml:space="preserve">A Trelleborg részvényeket 1964 óta jegyzik a Stockholmi Értéktőzsdén (NASDAQ Stockholm, Large Cap).  </w:t>
      </w:r>
      <w:bookmarkStart w:id="0" w:name="_GoBack"/>
      <w:bookmarkEnd w:id="0"/>
      <w:r w:rsidR="00A96037">
        <w:fldChar w:fldCharType="begin"/>
      </w:r>
      <w:r w:rsidR="00A96037">
        <w:instrText xml:space="preserve"> HYPERLINK "http://www.trelleborg.com" </w:instrText>
      </w:r>
      <w:r w:rsidR="00A96037">
        <w:fldChar w:fldCharType="separate"/>
      </w:r>
      <w:r w:rsidRPr="00CF1B9D">
        <w:rPr>
          <w:rStyle w:val="Hyperlink"/>
          <w:rFonts w:ascii="Arial" w:hAnsi="Arial" w:cs="Arial"/>
          <w:sz w:val="18"/>
          <w:lang w:val="hu-HU"/>
        </w:rPr>
        <w:t>www.trelleborg.com</w:t>
      </w:r>
      <w:r w:rsidR="00A96037">
        <w:rPr>
          <w:rStyle w:val="Hyperlink"/>
          <w:rFonts w:ascii="Arial" w:hAnsi="Arial" w:cs="Arial"/>
          <w:sz w:val="18"/>
          <w:lang w:val="hu-HU"/>
        </w:rPr>
        <w:fldChar w:fldCharType="end"/>
      </w:r>
      <w:r w:rsidR="009332DA" w:rsidRPr="00CF1B9D">
        <w:rPr>
          <w:lang w:val="hu-HU"/>
        </w:rPr>
        <w:t xml:space="preserve"> </w:t>
      </w:r>
    </w:p>
    <w:sectPr w:rsidR="00522392" w:rsidRPr="00CF1B9D" w:rsidSect="00522392">
      <w:headerReference w:type="defaul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4453B" w14:textId="77777777" w:rsidR="00A96037" w:rsidRDefault="00A96037" w:rsidP="00321257">
      <w:pPr>
        <w:spacing w:after="0" w:line="240" w:lineRule="auto"/>
      </w:pPr>
      <w:r>
        <w:separator/>
      </w:r>
    </w:p>
  </w:endnote>
  <w:endnote w:type="continuationSeparator" w:id="0">
    <w:p w14:paraId="71EAF9AB" w14:textId="77777777" w:rsidR="00A96037" w:rsidRDefault="00A96037" w:rsidP="00321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B40B0" w14:textId="77777777" w:rsidR="00A96037" w:rsidRDefault="00A96037" w:rsidP="00321257">
      <w:pPr>
        <w:spacing w:after="0" w:line="240" w:lineRule="auto"/>
      </w:pPr>
      <w:r>
        <w:separator/>
      </w:r>
    </w:p>
  </w:footnote>
  <w:footnote w:type="continuationSeparator" w:id="0">
    <w:p w14:paraId="76F779EC" w14:textId="77777777" w:rsidR="00A96037" w:rsidRDefault="00A96037" w:rsidP="00321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08511" w14:textId="77777777" w:rsidR="0036155F" w:rsidRDefault="0036155F" w:rsidP="00321257">
    <w:pPr>
      <w:pStyle w:val="Header"/>
      <w:jc w:val="center"/>
    </w:pPr>
    <w:r>
      <w:rPr>
        <w:noProof/>
        <w:lang w:val="it-IT" w:eastAsia="it-IT"/>
      </w:rPr>
      <w:drawing>
        <wp:inline distT="0" distB="0" distL="0" distR="0" wp14:anchorId="3C308514" wp14:editId="3C308515">
          <wp:extent cx="1254760" cy="520700"/>
          <wp:effectExtent l="19050" t="0" r="2540" b="0"/>
          <wp:docPr id="1" name="Picture 1" descr="Trelleborg_NewLogo_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elleborg_NewLogo_whi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760" cy="520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308512" w14:textId="77777777" w:rsidR="0036155F" w:rsidRDefault="0036155F" w:rsidP="00321257">
    <w:pPr>
      <w:pStyle w:val="Header"/>
      <w:jc w:val="center"/>
    </w:pPr>
  </w:p>
  <w:p w14:paraId="3C308513" w14:textId="77777777" w:rsidR="0036155F" w:rsidRDefault="0036155F" w:rsidP="003212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0182"/>
    <w:multiLevelType w:val="hybridMultilevel"/>
    <w:tmpl w:val="EBC6D214"/>
    <w:lvl w:ilvl="0" w:tplc="55D8A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72631"/>
    <w:multiLevelType w:val="hybridMultilevel"/>
    <w:tmpl w:val="C832D5CA"/>
    <w:lvl w:ilvl="0" w:tplc="272882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048F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E9B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341B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6C7D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BEB7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A31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A6F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38BB"/>
    <w:multiLevelType w:val="hybridMultilevel"/>
    <w:tmpl w:val="28A82B12"/>
    <w:lvl w:ilvl="0" w:tplc="A1220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EE4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A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4F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CB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6A7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C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C7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4C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7B3761"/>
    <w:multiLevelType w:val="hybridMultilevel"/>
    <w:tmpl w:val="B1242B9E"/>
    <w:lvl w:ilvl="0" w:tplc="A4CC90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90006"/>
    <w:multiLevelType w:val="hybridMultilevel"/>
    <w:tmpl w:val="7EF26B04"/>
    <w:lvl w:ilvl="0" w:tplc="B24E0E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90972"/>
    <w:multiLevelType w:val="hybridMultilevel"/>
    <w:tmpl w:val="1232566E"/>
    <w:lvl w:ilvl="0" w:tplc="7A4880D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0F0CC1"/>
    <w:multiLevelType w:val="hybridMultilevel"/>
    <w:tmpl w:val="3516F87E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BD71188"/>
    <w:multiLevelType w:val="hybridMultilevel"/>
    <w:tmpl w:val="A62A0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E43E2"/>
    <w:multiLevelType w:val="hybridMultilevel"/>
    <w:tmpl w:val="A8A075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852C9"/>
    <w:multiLevelType w:val="hybridMultilevel"/>
    <w:tmpl w:val="7CFC5B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655DE"/>
    <w:multiLevelType w:val="hybridMultilevel"/>
    <w:tmpl w:val="DA5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836BE"/>
    <w:multiLevelType w:val="hybridMultilevel"/>
    <w:tmpl w:val="85906D2C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296" w:hanging="360"/>
      </w:pPr>
    </w:lvl>
    <w:lvl w:ilvl="2" w:tplc="0410001B" w:tentative="1">
      <w:start w:val="1"/>
      <w:numFmt w:val="lowerRoman"/>
      <w:lvlText w:val="%3."/>
      <w:lvlJc w:val="right"/>
      <w:pPr>
        <w:ind w:left="2016" w:hanging="180"/>
      </w:pPr>
    </w:lvl>
    <w:lvl w:ilvl="3" w:tplc="0410000F" w:tentative="1">
      <w:start w:val="1"/>
      <w:numFmt w:val="decimal"/>
      <w:lvlText w:val="%4."/>
      <w:lvlJc w:val="left"/>
      <w:pPr>
        <w:ind w:left="2736" w:hanging="360"/>
      </w:pPr>
    </w:lvl>
    <w:lvl w:ilvl="4" w:tplc="04100019" w:tentative="1">
      <w:start w:val="1"/>
      <w:numFmt w:val="lowerLetter"/>
      <w:lvlText w:val="%5."/>
      <w:lvlJc w:val="left"/>
      <w:pPr>
        <w:ind w:left="3456" w:hanging="360"/>
      </w:pPr>
    </w:lvl>
    <w:lvl w:ilvl="5" w:tplc="0410001B" w:tentative="1">
      <w:start w:val="1"/>
      <w:numFmt w:val="lowerRoman"/>
      <w:lvlText w:val="%6."/>
      <w:lvlJc w:val="right"/>
      <w:pPr>
        <w:ind w:left="4176" w:hanging="180"/>
      </w:pPr>
    </w:lvl>
    <w:lvl w:ilvl="6" w:tplc="0410000F" w:tentative="1">
      <w:start w:val="1"/>
      <w:numFmt w:val="decimal"/>
      <w:lvlText w:val="%7."/>
      <w:lvlJc w:val="left"/>
      <w:pPr>
        <w:ind w:left="4896" w:hanging="360"/>
      </w:pPr>
    </w:lvl>
    <w:lvl w:ilvl="7" w:tplc="04100019" w:tentative="1">
      <w:start w:val="1"/>
      <w:numFmt w:val="lowerLetter"/>
      <w:lvlText w:val="%8."/>
      <w:lvlJc w:val="left"/>
      <w:pPr>
        <w:ind w:left="5616" w:hanging="360"/>
      </w:pPr>
    </w:lvl>
    <w:lvl w:ilvl="8" w:tplc="0410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2" w15:restartNumberingAfterBreak="0">
    <w:nsid w:val="521D684C"/>
    <w:multiLevelType w:val="hybridMultilevel"/>
    <w:tmpl w:val="CB7E5654"/>
    <w:lvl w:ilvl="0" w:tplc="0410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CCD6EA1"/>
    <w:multiLevelType w:val="hybridMultilevel"/>
    <w:tmpl w:val="2048EF04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F3EC3"/>
    <w:multiLevelType w:val="hybridMultilevel"/>
    <w:tmpl w:val="375081B6"/>
    <w:lvl w:ilvl="0" w:tplc="21FABD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37F25"/>
    <w:multiLevelType w:val="hybridMultilevel"/>
    <w:tmpl w:val="0A2CB28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FCD7459"/>
    <w:multiLevelType w:val="hybridMultilevel"/>
    <w:tmpl w:val="7C30B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5C4284"/>
    <w:multiLevelType w:val="hybridMultilevel"/>
    <w:tmpl w:val="0634344E"/>
    <w:lvl w:ilvl="0" w:tplc="0D0C0364">
      <w:start w:val="1"/>
      <w:numFmt w:val="decimal"/>
      <w:lvlText w:val="%1."/>
      <w:lvlJc w:val="left"/>
      <w:pPr>
        <w:ind w:left="216" w:hanging="360"/>
      </w:pPr>
      <w:rPr>
        <w:rFonts w:hint="default"/>
        <w:color w:val="984806" w:themeColor="accent6" w:themeShade="80"/>
      </w:rPr>
    </w:lvl>
    <w:lvl w:ilvl="1" w:tplc="04100019" w:tentative="1">
      <w:start w:val="1"/>
      <w:numFmt w:val="lowerLetter"/>
      <w:lvlText w:val="%2."/>
      <w:lvlJc w:val="left"/>
      <w:pPr>
        <w:ind w:left="936" w:hanging="360"/>
      </w:pPr>
    </w:lvl>
    <w:lvl w:ilvl="2" w:tplc="0410001B" w:tentative="1">
      <w:start w:val="1"/>
      <w:numFmt w:val="lowerRoman"/>
      <w:lvlText w:val="%3."/>
      <w:lvlJc w:val="right"/>
      <w:pPr>
        <w:ind w:left="1656" w:hanging="180"/>
      </w:pPr>
    </w:lvl>
    <w:lvl w:ilvl="3" w:tplc="0410000F" w:tentative="1">
      <w:start w:val="1"/>
      <w:numFmt w:val="decimal"/>
      <w:lvlText w:val="%4."/>
      <w:lvlJc w:val="left"/>
      <w:pPr>
        <w:ind w:left="2376" w:hanging="360"/>
      </w:pPr>
    </w:lvl>
    <w:lvl w:ilvl="4" w:tplc="04100019" w:tentative="1">
      <w:start w:val="1"/>
      <w:numFmt w:val="lowerLetter"/>
      <w:lvlText w:val="%5."/>
      <w:lvlJc w:val="left"/>
      <w:pPr>
        <w:ind w:left="3096" w:hanging="360"/>
      </w:pPr>
    </w:lvl>
    <w:lvl w:ilvl="5" w:tplc="0410001B" w:tentative="1">
      <w:start w:val="1"/>
      <w:numFmt w:val="lowerRoman"/>
      <w:lvlText w:val="%6."/>
      <w:lvlJc w:val="right"/>
      <w:pPr>
        <w:ind w:left="3816" w:hanging="180"/>
      </w:pPr>
    </w:lvl>
    <w:lvl w:ilvl="6" w:tplc="0410000F" w:tentative="1">
      <w:start w:val="1"/>
      <w:numFmt w:val="decimal"/>
      <w:lvlText w:val="%7."/>
      <w:lvlJc w:val="left"/>
      <w:pPr>
        <w:ind w:left="4536" w:hanging="360"/>
      </w:pPr>
    </w:lvl>
    <w:lvl w:ilvl="7" w:tplc="04100019" w:tentative="1">
      <w:start w:val="1"/>
      <w:numFmt w:val="lowerLetter"/>
      <w:lvlText w:val="%8."/>
      <w:lvlJc w:val="left"/>
      <w:pPr>
        <w:ind w:left="5256" w:hanging="360"/>
      </w:pPr>
    </w:lvl>
    <w:lvl w:ilvl="8" w:tplc="0410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8" w15:restartNumberingAfterBreak="0">
    <w:nsid w:val="747C1096"/>
    <w:multiLevelType w:val="hybridMultilevel"/>
    <w:tmpl w:val="15A256B0"/>
    <w:lvl w:ilvl="0" w:tplc="5122D864">
      <w:start w:val="2011"/>
      <w:numFmt w:val="bullet"/>
      <w:lvlText w:val="·"/>
      <w:lvlJc w:val="left"/>
      <w:pPr>
        <w:ind w:left="360" w:hanging="360"/>
      </w:pPr>
      <w:rPr>
        <w:rFonts w:ascii="SimSun" w:eastAsia="SimSun" w:hAnsi="SimSu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9B4427B"/>
    <w:multiLevelType w:val="hybridMultilevel"/>
    <w:tmpl w:val="6D3AA3E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7FC15622"/>
    <w:multiLevelType w:val="hybridMultilevel"/>
    <w:tmpl w:val="F4CAA6D8"/>
    <w:lvl w:ilvl="0" w:tplc="C16856F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20"/>
  </w:num>
  <w:num w:numId="9">
    <w:abstractNumId w:val="10"/>
  </w:num>
  <w:num w:numId="10">
    <w:abstractNumId w:val="9"/>
  </w:num>
  <w:num w:numId="11">
    <w:abstractNumId w:val="9"/>
  </w:num>
  <w:num w:numId="12">
    <w:abstractNumId w:val="5"/>
  </w:num>
  <w:num w:numId="13">
    <w:abstractNumId w:val="19"/>
  </w:num>
  <w:num w:numId="14">
    <w:abstractNumId w:val="18"/>
  </w:num>
  <w:num w:numId="15">
    <w:abstractNumId w:val="3"/>
  </w:num>
  <w:num w:numId="16">
    <w:abstractNumId w:val="4"/>
  </w:num>
  <w:num w:numId="17">
    <w:abstractNumId w:val="17"/>
  </w:num>
  <w:num w:numId="18">
    <w:abstractNumId w:val="11"/>
  </w:num>
  <w:num w:numId="19">
    <w:abstractNumId w:val="7"/>
  </w:num>
  <w:num w:numId="20">
    <w:abstractNumId w:val="8"/>
  </w:num>
  <w:num w:numId="21">
    <w:abstractNumId w:val="13"/>
  </w:num>
  <w:num w:numId="22">
    <w:abstractNumId w:val="1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257"/>
    <w:rsid w:val="00003223"/>
    <w:rsid w:val="0000418C"/>
    <w:rsid w:val="000069C3"/>
    <w:rsid w:val="00007362"/>
    <w:rsid w:val="00016DE6"/>
    <w:rsid w:val="00020EB6"/>
    <w:rsid w:val="00021039"/>
    <w:rsid w:val="00026154"/>
    <w:rsid w:val="00026C10"/>
    <w:rsid w:val="00027E69"/>
    <w:rsid w:val="00034E14"/>
    <w:rsid w:val="00036F14"/>
    <w:rsid w:val="00037055"/>
    <w:rsid w:val="00037310"/>
    <w:rsid w:val="000405DE"/>
    <w:rsid w:val="0004072B"/>
    <w:rsid w:val="000410D0"/>
    <w:rsid w:val="00041DF5"/>
    <w:rsid w:val="00043B94"/>
    <w:rsid w:val="00047F6E"/>
    <w:rsid w:val="00051EB2"/>
    <w:rsid w:val="00053201"/>
    <w:rsid w:val="000544C0"/>
    <w:rsid w:val="000567C9"/>
    <w:rsid w:val="000617F0"/>
    <w:rsid w:val="0006335F"/>
    <w:rsid w:val="00064187"/>
    <w:rsid w:val="0006470D"/>
    <w:rsid w:val="00071374"/>
    <w:rsid w:val="000758E7"/>
    <w:rsid w:val="000868A9"/>
    <w:rsid w:val="00090490"/>
    <w:rsid w:val="00090967"/>
    <w:rsid w:val="00094014"/>
    <w:rsid w:val="0009796D"/>
    <w:rsid w:val="00097A5E"/>
    <w:rsid w:val="000A0E61"/>
    <w:rsid w:val="000A1DFB"/>
    <w:rsid w:val="000A2A50"/>
    <w:rsid w:val="000A4948"/>
    <w:rsid w:val="000A7434"/>
    <w:rsid w:val="000A7DE3"/>
    <w:rsid w:val="000B150A"/>
    <w:rsid w:val="000B4996"/>
    <w:rsid w:val="000B67EE"/>
    <w:rsid w:val="000B7B4E"/>
    <w:rsid w:val="000C0436"/>
    <w:rsid w:val="000C1CF1"/>
    <w:rsid w:val="000C4E25"/>
    <w:rsid w:val="000C7828"/>
    <w:rsid w:val="000D050A"/>
    <w:rsid w:val="000D0C3D"/>
    <w:rsid w:val="000D2F60"/>
    <w:rsid w:val="000D340B"/>
    <w:rsid w:val="000E0E01"/>
    <w:rsid w:val="000E1D85"/>
    <w:rsid w:val="000E526E"/>
    <w:rsid w:val="000E545D"/>
    <w:rsid w:val="000F01AE"/>
    <w:rsid w:val="000F02FA"/>
    <w:rsid w:val="000F12C6"/>
    <w:rsid w:val="000F2FFA"/>
    <w:rsid w:val="000F7D5F"/>
    <w:rsid w:val="00100E22"/>
    <w:rsid w:val="0010351B"/>
    <w:rsid w:val="001105FF"/>
    <w:rsid w:val="00114FEA"/>
    <w:rsid w:val="00123C72"/>
    <w:rsid w:val="001261C3"/>
    <w:rsid w:val="001277B3"/>
    <w:rsid w:val="00127EC8"/>
    <w:rsid w:val="0013035B"/>
    <w:rsid w:val="00132262"/>
    <w:rsid w:val="0013316E"/>
    <w:rsid w:val="00135105"/>
    <w:rsid w:val="00136B69"/>
    <w:rsid w:val="00137AB9"/>
    <w:rsid w:val="001407E3"/>
    <w:rsid w:val="00140832"/>
    <w:rsid w:val="0014146F"/>
    <w:rsid w:val="0014322F"/>
    <w:rsid w:val="00145115"/>
    <w:rsid w:val="00145C45"/>
    <w:rsid w:val="001511B6"/>
    <w:rsid w:val="0015142F"/>
    <w:rsid w:val="00151C98"/>
    <w:rsid w:val="0015275C"/>
    <w:rsid w:val="001550C5"/>
    <w:rsid w:val="00155434"/>
    <w:rsid w:val="0015575E"/>
    <w:rsid w:val="00155F19"/>
    <w:rsid w:val="001571FE"/>
    <w:rsid w:val="0016130E"/>
    <w:rsid w:val="0016203C"/>
    <w:rsid w:val="00172AA7"/>
    <w:rsid w:val="001733E9"/>
    <w:rsid w:val="00175816"/>
    <w:rsid w:val="00175EAA"/>
    <w:rsid w:val="00180F9F"/>
    <w:rsid w:val="001840B8"/>
    <w:rsid w:val="00184E34"/>
    <w:rsid w:val="00190D78"/>
    <w:rsid w:val="00191F6A"/>
    <w:rsid w:val="00194069"/>
    <w:rsid w:val="001947F9"/>
    <w:rsid w:val="001955CE"/>
    <w:rsid w:val="00196614"/>
    <w:rsid w:val="00196ADC"/>
    <w:rsid w:val="0019718A"/>
    <w:rsid w:val="00197B98"/>
    <w:rsid w:val="001A132A"/>
    <w:rsid w:val="001A1451"/>
    <w:rsid w:val="001A5F79"/>
    <w:rsid w:val="001A6E1A"/>
    <w:rsid w:val="001A713E"/>
    <w:rsid w:val="001A7EA2"/>
    <w:rsid w:val="001B0BE4"/>
    <w:rsid w:val="001B1BFE"/>
    <w:rsid w:val="001C1E92"/>
    <w:rsid w:val="001C3A44"/>
    <w:rsid w:val="001C3F81"/>
    <w:rsid w:val="001C6929"/>
    <w:rsid w:val="001D025B"/>
    <w:rsid w:val="001D1216"/>
    <w:rsid w:val="001D3991"/>
    <w:rsid w:val="001D3AA7"/>
    <w:rsid w:val="001D6F7B"/>
    <w:rsid w:val="001D729D"/>
    <w:rsid w:val="001E1A54"/>
    <w:rsid w:val="001E7894"/>
    <w:rsid w:val="001F02C9"/>
    <w:rsid w:val="001F17EC"/>
    <w:rsid w:val="001F17EF"/>
    <w:rsid w:val="001F1A38"/>
    <w:rsid w:val="001F1AB2"/>
    <w:rsid w:val="001F1C89"/>
    <w:rsid w:val="001F2BFF"/>
    <w:rsid w:val="001F4B82"/>
    <w:rsid w:val="001F5B87"/>
    <w:rsid w:val="00201245"/>
    <w:rsid w:val="00201860"/>
    <w:rsid w:val="00204692"/>
    <w:rsid w:val="0020568F"/>
    <w:rsid w:val="00206262"/>
    <w:rsid w:val="002069F5"/>
    <w:rsid w:val="00206DDA"/>
    <w:rsid w:val="00212004"/>
    <w:rsid w:val="00212DE1"/>
    <w:rsid w:val="002138DF"/>
    <w:rsid w:val="002140B0"/>
    <w:rsid w:val="00215509"/>
    <w:rsid w:val="00216BCD"/>
    <w:rsid w:val="00220643"/>
    <w:rsid w:val="00222027"/>
    <w:rsid w:val="00222CFC"/>
    <w:rsid w:val="00224896"/>
    <w:rsid w:val="00224BCA"/>
    <w:rsid w:val="00225821"/>
    <w:rsid w:val="002259A8"/>
    <w:rsid w:val="00227155"/>
    <w:rsid w:val="0023051F"/>
    <w:rsid w:val="0023067A"/>
    <w:rsid w:val="00231A6A"/>
    <w:rsid w:val="00234221"/>
    <w:rsid w:val="002342A7"/>
    <w:rsid w:val="00234646"/>
    <w:rsid w:val="00234B4D"/>
    <w:rsid w:val="002449FC"/>
    <w:rsid w:val="0024579D"/>
    <w:rsid w:val="002502BE"/>
    <w:rsid w:val="00250D3D"/>
    <w:rsid w:val="00251257"/>
    <w:rsid w:val="00252570"/>
    <w:rsid w:val="0025342E"/>
    <w:rsid w:val="00257FEA"/>
    <w:rsid w:val="002621A0"/>
    <w:rsid w:val="00263148"/>
    <w:rsid w:val="00265324"/>
    <w:rsid w:val="00265BA9"/>
    <w:rsid w:val="00266405"/>
    <w:rsid w:val="00271ADD"/>
    <w:rsid w:val="00275E59"/>
    <w:rsid w:val="00282FEA"/>
    <w:rsid w:val="00283D7C"/>
    <w:rsid w:val="00283FE4"/>
    <w:rsid w:val="00285598"/>
    <w:rsid w:val="00286D1F"/>
    <w:rsid w:val="00291865"/>
    <w:rsid w:val="00293937"/>
    <w:rsid w:val="002A1804"/>
    <w:rsid w:val="002A4668"/>
    <w:rsid w:val="002A6437"/>
    <w:rsid w:val="002B1810"/>
    <w:rsid w:val="002B1C5B"/>
    <w:rsid w:val="002B1E2C"/>
    <w:rsid w:val="002B6039"/>
    <w:rsid w:val="002D103F"/>
    <w:rsid w:val="002D4BF2"/>
    <w:rsid w:val="002D4E52"/>
    <w:rsid w:val="002D6BF9"/>
    <w:rsid w:val="002E06A9"/>
    <w:rsid w:val="002E25BD"/>
    <w:rsid w:val="002E42EB"/>
    <w:rsid w:val="002E44B4"/>
    <w:rsid w:val="002E5448"/>
    <w:rsid w:val="002E58CD"/>
    <w:rsid w:val="002F1E32"/>
    <w:rsid w:val="002F6174"/>
    <w:rsid w:val="00300D9E"/>
    <w:rsid w:val="00300FDD"/>
    <w:rsid w:val="0030155E"/>
    <w:rsid w:val="00305207"/>
    <w:rsid w:val="00305308"/>
    <w:rsid w:val="00306AF4"/>
    <w:rsid w:val="003111AA"/>
    <w:rsid w:val="0031185F"/>
    <w:rsid w:val="00312907"/>
    <w:rsid w:val="00312BD1"/>
    <w:rsid w:val="003148D8"/>
    <w:rsid w:val="00316763"/>
    <w:rsid w:val="00316841"/>
    <w:rsid w:val="00321257"/>
    <w:rsid w:val="00322087"/>
    <w:rsid w:val="00324E6A"/>
    <w:rsid w:val="00326147"/>
    <w:rsid w:val="003303E9"/>
    <w:rsid w:val="003304D0"/>
    <w:rsid w:val="00331A68"/>
    <w:rsid w:val="003333B0"/>
    <w:rsid w:val="00333B96"/>
    <w:rsid w:val="0033472A"/>
    <w:rsid w:val="003423BF"/>
    <w:rsid w:val="00342A04"/>
    <w:rsid w:val="00345865"/>
    <w:rsid w:val="003461B1"/>
    <w:rsid w:val="003504BC"/>
    <w:rsid w:val="00350753"/>
    <w:rsid w:val="00351F45"/>
    <w:rsid w:val="00353733"/>
    <w:rsid w:val="003557C0"/>
    <w:rsid w:val="0036155F"/>
    <w:rsid w:val="00363353"/>
    <w:rsid w:val="0036494E"/>
    <w:rsid w:val="00364F55"/>
    <w:rsid w:val="0036620B"/>
    <w:rsid w:val="00367930"/>
    <w:rsid w:val="0037338B"/>
    <w:rsid w:val="0037467C"/>
    <w:rsid w:val="00382844"/>
    <w:rsid w:val="00382BB5"/>
    <w:rsid w:val="00382D22"/>
    <w:rsid w:val="00384CAE"/>
    <w:rsid w:val="00386785"/>
    <w:rsid w:val="00386EB7"/>
    <w:rsid w:val="003904A7"/>
    <w:rsid w:val="00390CC9"/>
    <w:rsid w:val="00391B5B"/>
    <w:rsid w:val="003A755F"/>
    <w:rsid w:val="003B2ACB"/>
    <w:rsid w:val="003B7145"/>
    <w:rsid w:val="003C1576"/>
    <w:rsid w:val="003C22C2"/>
    <w:rsid w:val="003C4552"/>
    <w:rsid w:val="003D1FB4"/>
    <w:rsid w:val="003D2B59"/>
    <w:rsid w:val="003D2EDE"/>
    <w:rsid w:val="003D33D4"/>
    <w:rsid w:val="003D5E4D"/>
    <w:rsid w:val="003E0744"/>
    <w:rsid w:val="003E3B52"/>
    <w:rsid w:val="003E4329"/>
    <w:rsid w:val="003E74BE"/>
    <w:rsid w:val="003F168B"/>
    <w:rsid w:val="003F3932"/>
    <w:rsid w:val="003F5524"/>
    <w:rsid w:val="003F6B2D"/>
    <w:rsid w:val="00400D3F"/>
    <w:rsid w:val="0040222E"/>
    <w:rsid w:val="004031BA"/>
    <w:rsid w:val="004032DE"/>
    <w:rsid w:val="00406659"/>
    <w:rsid w:val="0041142D"/>
    <w:rsid w:val="00411C7E"/>
    <w:rsid w:val="00411ECD"/>
    <w:rsid w:val="00416586"/>
    <w:rsid w:val="004228B5"/>
    <w:rsid w:val="00423262"/>
    <w:rsid w:val="00423537"/>
    <w:rsid w:val="00423AE3"/>
    <w:rsid w:val="0042504A"/>
    <w:rsid w:val="0042650C"/>
    <w:rsid w:val="00432047"/>
    <w:rsid w:val="00432CC8"/>
    <w:rsid w:val="0043341F"/>
    <w:rsid w:val="00440D92"/>
    <w:rsid w:val="00442400"/>
    <w:rsid w:val="00443D3C"/>
    <w:rsid w:val="00444B35"/>
    <w:rsid w:val="004518B8"/>
    <w:rsid w:val="00453931"/>
    <w:rsid w:val="00454D47"/>
    <w:rsid w:val="004555BB"/>
    <w:rsid w:val="00455822"/>
    <w:rsid w:val="0045699D"/>
    <w:rsid w:val="00456CEF"/>
    <w:rsid w:val="00457D36"/>
    <w:rsid w:val="0046074D"/>
    <w:rsid w:val="00460E4E"/>
    <w:rsid w:val="004612CA"/>
    <w:rsid w:val="0046505E"/>
    <w:rsid w:val="00466057"/>
    <w:rsid w:val="00475586"/>
    <w:rsid w:val="00484CD1"/>
    <w:rsid w:val="004870DC"/>
    <w:rsid w:val="00496344"/>
    <w:rsid w:val="004A3B0C"/>
    <w:rsid w:val="004A3C09"/>
    <w:rsid w:val="004A4423"/>
    <w:rsid w:val="004A70C8"/>
    <w:rsid w:val="004A7379"/>
    <w:rsid w:val="004B0B08"/>
    <w:rsid w:val="004B1A4A"/>
    <w:rsid w:val="004B1D79"/>
    <w:rsid w:val="004B1F65"/>
    <w:rsid w:val="004B249D"/>
    <w:rsid w:val="004B64D7"/>
    <w:rsid w:val="004B79D7"/>
    <w:rsid w:val="004C37AB"/>
    <w:rsid w:val="004C3F0D"/>
    <w:rsid w:val="004C6248"/>
    <w:rsid w:val="004C6CA1"/>
    <w:rsid w:val="004C7DEB"/>
    <w:rsid w:val="004D2BF9"/>
    <w:rsid w:val="004D2D57"/>
    <w:rsid w:val="004D604F"/>
    <w:rsid w:val="004D60A8"/>
    <w:rsid w:val="004E1860"/>
    <w:rsid w:val="004E20E2"/>
    <w:rsid w:val="004E3015"/>
    <w:rsid w:val="004E31E7"/>
    <w:rsid w:val="004E3C6D"/>
    <w:rsid w:val="004E46F1"/>
    <w:rsid w:val="004E781C"/>
    <w:rsid w:val="004F2296"/>
    <w:rsid w:val="004F3460"/>
    <w:rsid w:val="004F4C1B"/>
    <w:rsid w:val="004F7190"/>
    <w:rsid w:val="004F77A8"/>
    <w:rsid w:val="00503AA9"/>
    <w:rsid w:val="00507121"/>
    <w:rsid w:val="005075D8"/>
    <w:rsid w:val="005100C7"/>
    <w:rsid w:val="00511A34"/>
    <w:rsid w:val="00512A17"/>
    <w:rsid w:val="00513049"/>
    <w:rsid w:val="00514061"/>
    <w:rsid w:val="00514DD9"/>
    <w:rsid w:val="00517A3D"/>
    <w:rsid w:val="00521092"/>
    <w:rsid w:val="00521543"/>
    <w:rsid w:val="00522392"/>
    <w:rsid w:val="00523AB8"/>
    <w:rsid w:val="00525B24"/>
    <w:rsid w:val="00527A84"/>
    <w:rsid w:val="0053061C"/>
    <w:rsid w:val="00530C10"/>
    <w:rsid w:val="00532113"/>
    <w:rsid w:val="00534098"/>
    <w:rsid w:val="00534324"/>
    <w:rsid w:val="00534C4D"/>
    <w:rsid w:val="00536270"/>
    <w:rsid w:val="0054224E"/>
    <w:rsid w:val="00542EDE"/>
    <w:rsid w:val="00544074"/>
    <w:rsid w:val="0054642A"/>
    <w:rsid w:val="0054688F"/>
    <w:rsid w:val="00546E3E"/>
    <w:rsid w:val="00550767"/>
    <w:rsid w:val="00550FC7"/>
    <w:rsid w:val="005511B4"/>
    <w:rsid w:val="005531F5"/>
    <w:rsid w:val="0055510E"/>
    <w:rsid w:val="00555630"/>
    <w:rsid w:val="005557AF"/>
    <w:rsid w:val="0056116D"/>
    <w:rsid w:val="005618ED"/>
    <w:rsid w:val="00565BB4"/>
    <w:rsid w:val="005661DD"/>
    <w:rsid w:val="005679D9"/>
    <w:rsid w:val="005706F8"/>
    <w:rsid w:val="0057239F"/>
    <w:rsid w:val="0057497D"/>
    <w:rsid w:val="00577FEB"/>
    <w:rsid w:val="00580583"/>
    <w:rsid w:val="00583A54"/>
    <w:rsid w:val="00590D73"/>
    <w:rsid w:val="00592175"/>
    <w:rsid w:val="00595148"/>
    <w:rsid w:val="00595F7C"/>
    <w:rsid w:val="00596144"/>
    <w:rsid w:val="00597664"/>
    <w:rsid w:val="005A08F1"/>
    <w:rsid w:val="005A1A63"/>
    <w:rsid w:val="005A2870"/>
    <w:rsid w:val="005A3ACE"/>
    <w:rsid w:val="005A4727"/>
    <w:rsid w:val="005A4D41"/>
    <w:rsid w:val="005A5BAD"/>
    <w:rsid w:val="005A65A3"/>
    <w:rsid w:val="005A6698"/>
    <w:rsid w:val="005B124E"/>
    <w:rsid w:val="005B18C7"/>
    <w:rsid w:val="005B1939"/>
    <w:rsid w:val="005C0DA1"/>
    <w:rsid w:val="005C14A0"/>
    <w:rsid w:val="005C1ED6"/>
    <w:rsid w:val="005C490A"/>
    <w:rsid w:val="005C611D"/>
    <w:rsid w:val="005D2FD7"/>
    <w:rsid w:val="005D5641"/>
    <w:rsid w:val="005D5A78"/>
    <w:rsid w:val="005D7155"/>
    <w:rsid w:val="005D7727"/>
    <w:rsid w:val="005E1BE0"/>
    <w:rsid w:val="005E4082"/>
    <w:rsid w:val="005E40F2"/>
    <w:rsid w:val="005E4F42"/>
    <w:rsid w:val="005E7054"/>
    <w:rsid w:val="005F0DAC"/>
    <w:rsid w:val="005F750B"/>
    <w:rsid w:val="00600F6D"/>
    <w:rsid w:val="0060106B"/>
    <w:rsid w:val="0060505F"/>
    <w:rsid w:val="0060551E"/>
    <w:rsid w:val="006062B4"/>
    <w:rsid w:val="00607860"/>
    <w:rsid w:val="006102A1"/>
    <w:rsid w:val="00610AA4"/>
    <w:rsid w:val="006151AE"/>
    <w:rsid w:val="006221FB"/>
    <w:rsid w:val="00636875"/>
    <w:rsid w:val="00642656"/>
    <w:rsid w:val="006455E2"/>
    <w:rsid w:val="006516CB"/>
    <w:rsid w:val="0065264F"/>
    <w:rsid w:val="00657178"/>
    <w:rsid w:val="00660A7F"/>
    <w:rsid w:val="00661065"/>
    <w:rsid w:val="006618BF"/>
    <w:rsid w:val="0066215D"/>
    <w:rsid w:val="00662E60"/>
    <w:rsid w:val="0066772F"/>
    <w:rsid w:val="0067155E"/>
    <w:rsid w:val="006745F7"/>
    <w:rsid w:val="006753A1"/>
    <w:rsid w:val="00677874"/>
    <w:rsid w:val="00681171"/>
    <w:rsid w:val="00682D79"/>
    <w:rsid w:val="006864DF"/>
    <w:rsid w:val="00690AA4"/>
    <w:rsid w:val="0069661C"/>
    <w:rsid w:val="00696A4C"/>
    <w:rsid w:val="0069713F"/>
    <w:rsid w:val="006978A7"/>
    <w:rsid w:val="006A0687"/>
    <w:rsid w:val="006A2D18"/>
    <w:rsid w:val="006A3E31"/>
    <w:rsid w:val="006A3F56"/>
    <w:rsid w:val="006A6FAE"/>
    <w:rsid w:val="006B0C8B"/>
    <w:rsid w:val="006B12DF"/>
    <w:rsid w:val="006B1623"/>
    <w:rsid w:val="006C1912"/>
    <w:rsid w:val="006C349C"/>
    <w:rsid w:val="006C497B"/>
    <w:rsid w:val="006C7009"/>
    <w:rsid w:val="006D44F2"/>
    <w:rsid w:val="006D7ACD"/>
    <w:rsid w:val="006E2EAA"/>
    <w:rsid w:val="006F0707"/>
    <w:rsid w:val="006F22B6"/>
    <w:rsid w:val="006F47A4"/>
    <w:rsid w:val="006F5EDF"/>
    <w:rsid w:val="007014CE"/>
    <w:rsid w:val="00701A7E"/>
    <w:rsid w:val="007050D7"/>
    <w:rsid w:val="0070535E"/>
    <w:rsid w:val="00706275"/>
    <w:rsid w:val="00706AB2"/>
    <w:rsid w:val="00707321"/>
    <w:rsid w:val="0070789F"/>
    <w:rsid w:val="00711D6D"/>
    <w:rsid w:val="007128AE"/>
    <w:rsid w:val="007202DB"/>
    <w:rsid w:val="007204D3"/>
    <w:rsid w:val="00722757"/>
    <w:rsid w:val="00724250"/>
    <w:rsid w:val="00724D71"/>
    <w:rsid w:val="00725140"/>
    <w:rsid w:val="00726162"/>
    <w:rsid w:val="00734901"/>
    <w:rsid w:val="00734E56"/>
    <w:rsid w:val="0073611E"/>
    <w:rsid w:val="0073710A"/>
    <w:rsid w:val="00742A97"/>
    <w:rsid w:val="007436B1"/>
    <w:rsid w:val="007457B7"/>
    <w:rsid w:val="0074669F"/>
    <w:rsid w:val="00750165"/>
    <w:rsid w:val="0075344F"/>
    <w:rsid w:val="00756569"/>
    <w:rsid w:val="00761F09"/>
    <w:rsid w:val="0076627A"/>
    <w:rsid w:val="007667F5"/>
    <w:rsid w:val="00766954"/>
    <w:rsid w:val="0076761F"/>
    <w:rsid w:val="00770253"/>
    <w:rsid w:val="00771249"/>
    <w:rsid w:val="00771455"/>
    <w:rsid w:val="007714E4"/>
    <w:rsid w:val="0077278F"/>
    <w:rsid w:val="007823D3"/>
    <w:rsid w:val="0079549D"/>
    <w:rsid w:val="007A62E8"/>
    <w:rsid w:val="007B0BE5"/>
    <w:rsid w:val="007B15FA"/>
    <w:rsid w:val="007B18FE"/>
    <w:rsid w:val="007B2E67"/>
    <w:rsid w:val="007B4D3A"/>
    <w:rsid w:val="007C026B"/>
    <w:rsid w:val="007C036A"/>
    <w:rsid w:val="007C104B"/>
    <w:rsid w:val="007C4A9A"/>
    <w:rsid w:val="007C563C"/>
    <w:rsid w:val="007C718E"/>
    <w:rsid w:val="007D5470"/>
    <w:rsid w:val="007E0738"/>
    <w:rsid w:val="007E2414"/>
    <w:rsid w:val="007E2F58"/>
    <w:rsid w:val="007F1A71"/>
    <w:rsid w:val="007F2482"/>
    <w:rsid w:val="007F2D67"/>
    <w:rsid w:val="007F2F64"/>
    <w:rsid w:val="007F37C2"/>
    <w:rsid w:val="007F3842"/>
    <w:rsid w:val="007F5E60"/>
    <w:rsid w:val="007F62F8"/>
    <w:rsid w:val="00807D3B"/>
    <w:rsid w:val="00811FC2"/>
    <w:rsid w:val="00812313"/>
    <w:rsid w:val="008141EE"/>
    <w:rsid w:val="00814E9C"/>
    <w:rsid w:val="00815C9C"/>
    <w:rsid w:val="008200A5"/>
    <w:rsid w:val="00823914"/>
    <w:rsid w:val="00825E2F"/>
    <w:rsid w:val="00827CBF"/>
    <w:rsid w:val="00833C53"/>
    <w:rsid w:val="0084059B"/>
    <w:rsid w:val="0084787D"/>
    <w:rsid w:val="00850D9F"/>
    <w:rsid w:val="0085265C"/>
    <w:rsid w:val="008532E5"/>
    <w:rsid w:val="008574F0"/>
    <w:rsid w:val="0085791F"/>
    <w:rsid w:val="00862B7B"/>
    <w:rsid w:val="0086416E"/>
    <w:rsid w:val="008664D8"/>
    <w:rsid w:val="00871423"/>
    <w:rsid w:val="00873FBE"/>
    <w:rsid w:val="00881847"/>
    <w:rsid w:val="00890B4D"/>
    <w:rsid w:val="00890EDE"/>
    <w:rsid w:val="008956FC"/>
    <w:rsid w:val="008959C8"/>
    <w:rsid w:val="008A0B47"/>
    <w:rsid w:val="008A1F89"/>
    <w:rsid w:val="008A31B1"/>
    <w:rsid w:val="008A4656"/>
    <w:rsid w:val="008A69EB"/>
    <w:rsid w:val="008B26AA"/>
    <w:rsid w:val="008B2C8F"/>
    <w:rsid w:val="008B4B70"/>
    <w:rsid w:val="008B52D2"/>
    <w:rsid w:val="008C2349"/>
    <w:rsid w:val="008C543F"/>
    <w:rsid w:val="008D387A"/>
    <w:rsid w:val="008D3BAB"/>
    <w:rsid w:val="008D3CC6"/>
    <w:rsid w:val="008E04FE"/>
    <w:rsid w:val="008E186A"/>
    <w:rsid w:val="008E2656"/>
    <w:rsid w:val="008E4FC7"/>
    <w:rsid w:val="008F162D"/>
    <w:rsid w:val="008F1DAE"/>
    <w:rsid w:val="008F5724"/>
    <w:rsid w:val="008F6365"/>
    <w:rsid w:val="008F7BE2"/>
    <w:rsid w:val="0090001F"/>
    <w:rsid w:val="00900EBD"/>
    <w:rsid w:val="00906D50"/>
    <w:rsid w:val="009078A4"/>
    <w:rsid w:val="00907E74"/>
    <w:rsid w:val="00910275"/>
    <w:rsid w:val="009122CE"/>
    <w:rsid w:val="00914F6F"/>
    <w:rsid w:val="00916795"/>
    <w:rsid w:val="00916B90"/>
    <w:rsid w:val="00923751"/>
    <w:rsid w:val="00925A42"/>
    <w:rsid w:val="00925DA9"/>
    <w:rsid w:val="00925F10"/>
    <w:rsid w:val="00927932"/>
    <w:rsid w:val="00927940"/>
    <w:rsid w:val="00932625"/>
    <w:rsid w:val="009329DD"/>
    <w:rsid w:val="009332DA"/>
    <w:rsid w:val="009351EC"/>
    <w:rsid w:val="00940049"/>
    <w:rsid w:val="0094312C"/>
    <w:rsid w:val="0094341F"/>
    <w:rsid w:val="0094613C"/>
    <w:rsid w:val="009467AB"/>
    <w:rsid w:val="00947695"/>
    <w:rsid w:val="00950088"/>
    <w:rsid w:val="00950CCC"/>
    <w:rsid w:val="00956B95"/>
    <w:rsid w:val="009573EE"/>
    <w:rsid w:val="0096000A"/>
    <w:rsid w:val="00962A31"/>
    <w:rsid w:val="009633F1"/>
    <w:rsid w:val="00963779"/>
    <w:rsid w:val="00963DF9"/>
    <w:rsid w:val="00966A9A"/>
    <w:rsid w:val="0096716D"/>
    <w:rsid w:val="00967414"/>
    <w:rsid w:val="00970DFD"/>
    <w:rsid w:val="00972497"/>
    <w:rsid w:val="00976965"/>
    <w:rsid w:val="00977FB3"/>
    <w:rsid w:val="0098030A"/>
    <w:rsid w:val="00980FAB"/>
    <w:rsid w:val="0098107F"/>
    <w:rsid w:val="009823BA"/>
    <w:rsid w:val="00982805"/>
    <w:rsid w:val="0098313B"/>
    <w:rsid w:val="00984930"/>
    <w:rsid w:val="00985EA9"/>
    <w:rsid w:val="00991093"/>
    <w:rsid w:val="00994261"/>
    <w:rsid w:val="00997B02"/>
    <w:rsid w:val="009A3E41"/>
    <w:rsid w:val="009A76D6"/>
    <w:rsid w:val="009B08DE"/>
    <w:rsid w:val="009B0C9D"/>
    <w:rsid w:val="009B16E7"/>
    <w:rsid w:val="009B4963"/>
    <w:rsid w:val="009B744A"/>
    <w:rsid w:val="009C2562"/>
    <w:rsid w:val="009D1C3C"/>
    <w:rsid w:val="009D23A1"/>
    <w:rsid w:val="009D2655"/>
    <w:rsid w:val="009D554A"/>
    <w:rsid w:val="009D59A6"/>
    <w:rsid w:val="009D6332"/>
    <w:rsid w:val="009D79ED"/>
    <w:rsid w:val="009E1DB4"/>
    <w:rsid w:val="009E2DF8"/>
    <w:rsid w:val="009E3578"/>
    <w:rsid w:val="009E4882"/>
    <w:rsid w:val="009E4ACC"/>
    <w:rsid w:val="009E5FC6"/>
    <w:rsid w:val="009E61B8"/>
    <w:rsid w:val="009F18BE"/>
    <w:rsid w:val="009F33B1"/>
    <w:rsid w:val="009F37AE"/>
    <w:rsid w:val="009F7340"/>
    <w:rsid w:val="009F7A09"/>
    <w:rsid w:val="009F7DFB"/>
    <w:rsid w:val="00A00722"/>
    <w:rsid w:val="00A045C6"/>
    <w:rsid w:val="00A05E66"/>
    <w:rsid w:val="00A05F37"/>
    <w:rsid w:val="00A06222"/>
    <w:rsid w:val="00A07148"/>
    <w:rsid w:val="00A11BF9"/>
    <w:rsid w:val="00A12574"/>
    <w:rsid w:val="00A13885"/>
    <w:rsid w:val="00A13D77"/>
    <w:rsid w:val="00A141B4"/>
    <w:rsid w:val="00A15DE5"/>
    <w:rsid w:val="00A165A1"/>
    <w:rsid w:val="00A21DB0"/>
    <w:rsid w:val="00A23FF1"/>
    <w:rsid w:val="00A2444A"/>
    <w:rsid w:val="00A26017"/>
    <w:rsid w:val="00A27025"/>
    <w:rsid w:val="00A27370"/>
    <w:rsid w:val="00A36A34"/>
    <w:rsid w:val="00A40E5C"/>
    <w:rsid w:val="00A41B15"/>
    <w:rsid w:val="00A41F68"/>
    <w:rsid w:val="00A44358"/>
    <w:rsid w:val="00A45A29"/>
    <w:rsid w:val="00A50511"/>
    <w:rsid w:val="00A54040"/>
    <w:rsid w:val="00A55F07"/>
    <w:rsid w:val="00A574B5"/>
    <w:rsid w:val="00A662B6"/>
    <w:rsid w:val="00A67020"/>
    <w:rsid w:val="00A67354"/>
    <w:rsid w:val="00A70DB4"/>
    <w:rsid w:val="00A71E62"/>
    <w:rsid w:val="00A74FB9"/>
    <w:rsid w:val="00A8034C"/>
    <w:rsid w:val="00A8444F"/>
    <w:rsid w:val="00A8560E"/>
    <w:rsid w:val="00A8787A"/>
    <w:rsid w:val="00A9095B"/>
    <w:rsid w:val="00A912C1"/>
    <w:rsid w:val="00A91306"/>
    <w:rsid w:val="00A91325"/>
    <w:rsid w:val="00A92500"/>
    <w:rsid w:val="00A96037"/>
    <w:rsid w:val="00A9755E"/>
    <w:rsid w:val="00AA0AC7"/>
    <w:rsid w:val="00AA2B82"/>
    <w:rsid w:val="00AA7EFF"/>
    <w:rsid w:val="00AB0E10"/>
    <w:rsid w:val="00AB16E5"/>
    <w:rsid w:val="00AB51ED"/>
    <w:rsid w:val="00AB59A4"/>
    <w:rsid w:val="00AB6BBF"/>
    <w:rsid w:val="00AB739F"/>
    <w:rsid w:val="00AC0CE7"/>
    <w:rsid w:val="00AC2D21"/>
    <w:rsid w:val="00AC3C91"/>
    <w:rsid w:val="00AC43FF"/>
    <w:rsid w:val="00AD16BF"/>
    <w:rsid w:val="00AD5A9A"/>
    <w:rsid w:val="00AD68F1"/>
    <w:rsid w:val="00AE33F6"/>
    <w:rsid w:val="00AE4433"/>
    <w:rsid w:val="00AE58D7"/>
    <w:rsid w:val="00AE79FB"/>
    <w:rsid w:val="00AF18D0"/>
    <w:rsid w:val="00AF59EC"/>
    <w:rsid w:val="00AF5FF0"/>
    <w:rsid w:val="00B02760"/>
    <w:rsid w:val="00B03108"/>
    <w:rsid w:val="00B0654C"/>
    <w:rsid w:val="00B06751"/>
    <w:rsid w:val="00B07B07"/>
    <w:rsid w:val="00B14C14"/>
    <w:rsid w:val="00B1691E"/>
    <w:rsid w:val="00B209B9"/>
    <w:rsid w:val="00B27B20"/>
    <w:rsid w:val="00B3072A"/>
    <w:rsid w:val="00B3242B"/>
    <w:rsid w:val="00B34945"/>
    <w:rsid w:val="00B3613C"/>
    <w:rsid w:val="00B40D86"/>
    <w:rsid w:val="00B43FBD"/>
    <w:rsid w:val="00B44C12"/>
    <w:rsid w:val="00B46CE7"/>
    <w:rsid w:val="00B50F76"/>
    <w:rsid w:val="00B51DBC"/>
    <w:rsid w:val="00B53506"/>
    <w:rsid w:val="00B60426"/>
    <w:rsid w:val="00B61464"/>
    <w:rsid w:val="00B71CEF"/>
    <w:rsid w:val="00B7295C"/>
    <w:rsid w:val="00B72AA8"/>
    <w:rsid w:val="00B8249D"/>
    <w:rsid w:val="00B8633A"/>
    <w:rsid w:val="00B868E6"/>
    <w:rsid w:val="00B86FD5"/>
    <w:rsid w:val="00B87ED8"/>
    <w:rsid w:val="00B915C0"/>
    <w:rsid w:val="00B942DF"/>
    <w:rsid w:val="00B94D6B"/>
    <w:rsid w:val="00B957EB"/>
    <w:rsid w:val="00BA0AE3"/>
    <w:rsid w:val="00BA1875"/>
    <w:rsid w:val="00BA468E"/>
    <w:rsid w:val="00BB1438"/>
    <w:rsid w:val="00BB1510"/>
    <w:rsid w:val="00BB2830"/>
    <w:rsid w:val="00BB389A"/>
    <w:rsid w:val="00BB3995"/>
    <w:rsid w:val="00BB58C3"/>
    <w:rsid w:val="00BB61B1"/>
    <w:rsid w:val="00BB707A"/>
    <w:rsid w:val="00BC09AB"/>
    <w:rsid w:val="00BC0E0E"/>
    <w:rsid w:val="00BC6209"/>
    <w:rsid w:val="00BC685F"/>
    <w:rsid w:val="00BC71DA"/>
    <w:rsid w:val="00BD186D"/>
    <w:rsid w:val="00BD2090"/>
    <w:rsid w:val="00BD25C9"/>
    <w:rsid w:val="00BD4C89"/>
    <w:rsid w:val="00BD504F"/>
    <w:rsid w:val="00BD6D0B"/>
    <w:rsid w:val="00BE283C"/>
    <w:rsid w:val="00BE69A1"/>
    <w:rsid w:val="00BF178B"/>
    <w:rsid w:val="00BF21FD"/>
    <w:rsid w:val="00BF2919"/>
    <w:rsid w:val="00BF67E0"/>
    <w:rsid w:val="00BF6AE2"/>
    <w:rsid w:val="00C002D8"/>
    <w:rsid w:val="00C13207"/>
    <w:rsid w:val="00C15B16"/>
    <w:rsid w:val="00C176E5"/>
    <w:rsid w:val="00C2255E"/>
    <w:rsid w:val="00C32C2E"/>
    <w:rsid w:val="00C348A5"/>
    <w:rsid w:val="00C37CED"/>
    <w:rsid w:val="00C43DFA"/>
    <w:rsid w:val="00C504BC"/>
    <w:rsid w:val="00C5052C"/>
    <w:rsid w:val="00C52E61"/>
    <w:rsid w:val="00C53A2F"/>
    <w:rsid w:val="00C54FC3"/>
    <w:rsid w:val="00C557B2"/>
    <w:rsid w:val="00C55B8D"/>
    <w:rsid w:val="00C56177"/>
    <w:rsid w:val="00C565E1"/>
    <w:rsid w:val="00C635F6"/>
    <w:rsid w:val="00C6706B"/>
    <w:rsid w:val="00C727EE"/>
    <w:rsid w:val="00C7410F"/>
    <w:rsid w:val="00C74288"/>
    <w:rsid w:val="00C749B3"/>
    <w:rsid w:val="00C74F4B"/>
    <w:rsid w:val="00C80C7A"/>
    <w:rsid w:val="00C850B7"/>
    <w:rsid w:val="00C86698"/>
    <w:rsid w:val="00C87D85"/>
    <w:rsid w:val="00C9197A"/>
    <w:rsid w:val="00C92CE0"/>
    <w:rsid w:val="00C93682"/>
    <w:rsid w:val="00C93ED8"/>
    <w:rsid w:val="00CA3BC4"/>
    <w:rsid w:val="00CA729D"/>
    <w:rsid w:val="00CB06C8"/>
    <w:rsid w:val="00CB33FE"/>
    <w:rsid w:val="00CB51D6"/>
    <w:rsid w:val="00CB5990"/>
    <w:rsid w:val="00CB6C22"/>
    <w:rsid w:val="00CC0BF1"/>
    <w:rsid w:val="00CC34BC"/>
    <w:rsid w:val="00CC3CCF"/>
    <w:rsid w:val="00CC4293"/>
    <w:rsid w:val="00CC4BDD"/>
    <w:rsid w:val="00CC4ECC"/>
    <w:rsid w:val="00CC500D"/>
    <w:rsid w:val="00CC7715"/>
    <w:rsid w:val="00CD0D6F"/>
    <w:rsid w:val="00CD1156"/>
    <w:rsid w:val="00CD1E19"/>
    <w:rsid w:val="00CD273E"/>
    <w:rsid w:val="00CD39A0"/>
    <w:rsid w:val="00CD3CD3"/>
    <w:rsid w:val="00CD5165"/>
    <w:rsid w:val="00CD69D4"/>
    <w:rsid w:val="00CD778D"/>
    <w:rsid w:val="00CE22BD"/>
    <w:rsid w:val="00CE3685"/>
    <w:rsid w:val="00CE42C2"/>
    <w:rsid w:val="00CE495F"/>
    <w:rsid w:val="00CE65E6"/>
    <w:rsid w:val="00CE779F"/>
    <w:rsid w:val="00CF1B9D"/>
    <w:rsid w:val="00D0318E"/>
    <w:rsid w:val="00D032B9"/>
    <w:rsid w:val="00D10FCA"/>
    <w:rsid w:val="00D11CBC"/>
    <w:rsid w:val="00D13622"/>
    <w:rsid w:val="00D14A0F"/>
    <w:rsid w:val="00D20B93"/>
    <w:rsid w:val="00D23FDA"/>
    <w:rsid w:val="00D241EE"/>
    <w:rsid w:val="00D24FA3"/>
    <w:rsid w:val="00D30CA2"/>
    <w:rsid w:val="00D32ABD"/>
    <w:rsid w:val="00D3334B"/>
    <w:rsid w:val="00D337FD"/>
    <w:rsid w:val="00D36C6A"/>
    <w:rsid w:val="00D41DBD"/>
    <w:rsid w:val="00D445F5"/>
    <w:rsid w:val="00D456BD"/>
    <w:rsid w:val="00D461B5"/>
    <w:rsid w:val="00D46493"/>
    <w:rsid w:val="00D47F1B"/>
    <w:rsid w:val="00D505E5"/>
    <w:rsid w:val="00D53BEE"/>
    <w:rsid w:val="00D570DB"/>
    <w:rsid w:val="00D57482"/>
    <w:rsid w:val="00D60B0B"/>
    <w:rsid w:val="00D60C04"/>
    <w:rsid w:val="00D60F7C"/>
    <w:rsid w:val="00D64B76"/>
    <w:rsid w:val="00D6557E"/>
    <w:rsid w:val="00D65B68"/>
    <w:rsid w:val="00D65E74"/>
    <w:rsid w:val="00D6736E"/>
    <w:rsid w:val="00D6744C"/>
    <w:rsid w:val="00D67AD5"/>
    <w:rsid w:val="00D700F3"/>
    <w:rsid w:val="00D70D51"/>
    <w:rsid w:val="00D70F1E"/>
    <w:rsid w:val="00D80276"/>
    <w:rsid w:val="00D820AA"/>
    <w:rsid w:val="00D9077E"/>
    <w:rsid w:val="00D954CC"/>
    <w:rsid w:val="00D95F38"/>
    <w:rsid w:val="00D9628F"/>
    <w:rsid w:val="00DA1C71"/>
    <w:rsid w:val="00DA2BAB"/>
    <w:rsid w:val="00DA4E1F"/>
    <w:rsid w:val="00DA4EBA"/>
    <w:rsid w:val="00DA60A3"/>
    <w:rsid w:val="00DA7C19"/>
    <w:rsid w:val="00DB170D"/>
    <w:rsid w:val="00DB389C"/>
    <w:rsid w:val="00DB3D1B"/>
    <w:rsid w:val="00DB60AF"/>
    <w:rsid w:val="00DC30FF"/>
    <w:rsid w:val="00DC4DBD"/>
    <w:rsid w:val="00DC7137"/>
    <w:rsid w:val="00DD2393"/>
    <w:rsid w:val="00DD2DBB"/>
    <w:rsid w:val="00DD5142"/>
    <w:rsid w:val="00DD52CE"/>
    <w:rsid w:val="00DD6E47"/>
    <w:rsid w:val="00DE1FCE"/>
    <w:rsid w:val="00DE462A"/>
    <w:rsid w:val="00DE6F58"/>
    <w:rsid w:val="00DF0B1F"/>
    <w:rsid w:val="00DF13FF"/>
    <w:rsid w:val="00DF14C0"/>
    <w:rsid w:val="00DF1B55"/>
    <w:rsid w:val="00DF21DC"/>
    <w:rsid w:val="00DF5D01"/>
    <w:rsid w:val="00DF67AD"/>
    <w:rsid w:val="00DF76A2"/>
    <w:rsid w:val="00E00454"/>
    <w:rsid w:val="00E01DC5"/>
    <w:rsid w:val="00E02357"/>
    <w:rsid w:val="00E07B04"/>
    <w:rsid w:val="00E11799"/>
    <w:rsid w:val="00E12EE9"/>
    <w:rsid w:val="00E16088"/>
    <w:rsid w:val="00E16F94"/>
    <w:rsid w:val="00E245D9"/>
    <w:rsid w:val="00E26C30"/>
    <w:rsid w:val="00E302E0"/>
    <w:rsid w:val="00E32D03"/>
    <w:rsid w:val="00E33E57"/>
    <w:rsid w:val="00E41457"/>
    <w:rsid w:val="00E47BC7"/>
    <w:rsid w:val="00E50C30"/>
    <w:rsid w:val="00E53854"/>
    <w:rsid w:val="00E55D1C"/>
    <w:rsid w:val="00E574D6"/>
    <w:rsid w:val="00E57E09"/>
    <w:rsid w:val="00E601A9"/>
    <w:rsid w:val="00E606C1"/>
    <w:rsid w:val="00E609EE"/>
    <w:rsid w:val="00E62A71"/>
    <w:rsid w:val="00E71A2E"/>
    <w:rsid w:val="00E73B04"/>
    <w:rsid w:val="00E7450E"/>
    <w:rsid w:val="00E77F7B"/>
    <w:rsid w:val="00E80C0D"/>
    <w:rsid w:val="00E82399"/>
    <w:rsid w:val="00E826B1"/>
    <w:rsid w:val="00E82F07"/>
    <w:rsid w:val="00E83605"/>
    <w:rsid w:val="00E86C13"/>
    <w:rsid w:val="00E87F96"/>
    <w:rsid w:val="00E90346"/>
    <w:rsid w:val="00E94A3A"/>
    <w:rsid w:val="00E94C94"/>
    <w:rsid w:val="00EA2744"/>
    <w:rsid w:val="00EA32C5"/>
    <w:rsid w:val="00EA48E4"/>
    <w:rsid w:val="00EA4F86"/>
    <w:rsid w:val="00EA548C"/>
    <w:rsid w:val="00EA687B"/>
    <w:rsid w:val="00EB1CA9"/>
    <w:rsid w:val="00EB2655"/>
    <w:rsid w:val="00EB399B"/>
    <w:rsid w:val="00EB5FAB"/>
    <w:rsid w:val="00EB6F82"/>
    <w:rsid w:val="00EB6FCC"/>
    <w:rsid w:val="00EB779F"/>
    <w:rsid w:val="00EC1133"/>
    <w:rsid w:val="00EC3E20"/>
    <w:rsid w:val="00EC47FA"/>
    <w:rsid w:val="00EC6506"/>
    <w:rsid w:val="00ED00C4"/>
    <w:rsid w:val="00ED0B6E"/>
    <w:rsid w:val="00ED1435"/>
    <w:rsid w:val="00ED168E"/>
    <w:rsid w:val="00ED1883"/>
    <w:rsid w:val="00ED3DA2"/>
    <w:rsid w:val="00ED5EBE"/>
    <w:rsid w:val="00EE1467"/>
    <w:rsid w:val="00EE2803"/>
    <w:rsid w:val="00EE30B6"/>
    <w:rsid w:val="00EE3422"/>
    <w:rsid w:val="00EE5F54"/>
    <w:rsid w:val="00EE7C25"/>
    <w:rsid w:val="00EF1977"/>
    <w:rsid w:val="00EF1EB2"/>
    <w:rsid w:val="00EF273C"/>
    <w:rsid w:val="00EF29AC"/>
    <w:rsid w:val="00F0063A"/>
    <w:rsid w:val="00F0239C"/>
    <w:rsid w:val="00F04921"/>
    <w:rsid w:val="00F059C8"/>
    <w:rsid w:val="00F06561"/>
    <w:rsid w:val="00F1022C"/>
    <w:rsid w:val="00F12439"/>
    <w:rsid w:val="00F124BD"/>
    <w:rsid w:val="00F12AAB"/>
    <w:rsid w:val="00F135E9"/>
    <w:rsid w:val="00F14EE1"/>
    <w:rsid w:val="00F159C9"/>
    <w:rsid w:val="00F20D8E"/>
    <w:rsid w:val="00F22E9F"/>
    <w:rsid w:val="00F25B78"/>
    <w:rsid w:val="00F32294"/>
    <w:rsid w:val="00F32848"/>
    <w:rsid w:val="00F35A3F"/>
    <w:rsid w:val="00F4076F"/>
    <w:rsid w:val="00F44D05"/>
    <w:rsid w:val="00F46D4E"/>
    <w:rsid w:val="00F476CB"/>
    <w:rsid w:val="00F50926"/>
    <w:rsid w:val="00F50F99"/>
    <w:rsid w:val="00F64E69"/>
    <w:rsid w:val="00F707DA"/>
    <w:rsid w:val="00F70DBB"/>
    <w:rsid w:val="00F70F2A"/>
    <w:rsid w:val="00F71DF4"/>
    <w:rsid w:val="00F72315"/>
    <w:rsid w:val="00F73D15"/>
    <w:rsid w:val="00F773E9"/>
    <w:rsid w:val="00F81A82"/>
    <w:rsid w:val="00F81CBE"/>
    <w:rsid w:val="00F8577E"/>
    <w:rsid w:val="00F85F66"/>
    <w:rsid w:val="00F86411"/>
    <w:rsid w:val="00F87497"/>
    <w:rsid w:val="00F939A2"/>
    <w:rsid w:val="00F963EA"/>
    <w:rsid w:val="00F973C1"/>
    <w:rsid w:val="00FA13BD"/>
    <w:rsid w:val="00FA65F6"/>
    <w:rsid w:val="00FB38A2"/>
    <w:rsid w:val="00FB3CE1"/>
    <w:rsid w:val="00FB5BAB"/>
    <w:rsid w:val="00FB651C"/>
    <w:rsid w:val="00FB7448"/>
    <w:rsid w:val="00FC0221"/>
    <w:rsid w:val="00FC04B4"/>
    <w:rsid w:val="00FC285E"/>
    <w:rsid w:val="00FC51A1"/>
    <w:rsid w:val="00FC7396"/>
    <w:rsid w:val="00FD1896"/>
    <w:rsid w:val="00FD1A88"/>
    <w:rsid w:val="00FD2883"/>
    <w:rsid w:val="00FD62C1"/>
    <w:rsid w:val="00FE0202"/>
    <w:rsid w:val="00FE30F7"/>
    <w:rsid w:val="00FE41BA"/>
    <w:rsid w:val="00FE6D23"/>
    <w:rsid w:val="00FF27AA"/>
    <w:rsid w:val="00FF2855"/>
    <w:rsid w:val="00FF3C8A"/>
    <w:rsid w:val="00FF448D"/>
    <w:rsid w:val="00FF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084F0"/>
  <w15:docId w15:val="{BE74D0FC-2E61-4344-A938-ACB42FBB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57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1257"/>
    <w:pPr>
      <w:keepNext/>
      <w:autoSpaceDE w:val="0"/>
      <w:autoSpaceDN w:val="0"/>
      <w:adjustRightInd w:val="0"/>
      <w:spacing w:after="240" w:line="360" w:lineRule="auto"/>
      <w:ind w:left="-576" w:right="144"/>
      <w:outlineLvl w:val="0"/>
    </w:pPr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1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21257"/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character" w:styleId="Hyperlink">
    <w:name w:val="Hyperlink"/>
    <w:uiPriority w:val="99"/>
    <w:semiHidden/>
    <w:rsid w:val="0032125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257"/>
    <w:rPr>
      <w:rFonts w:ascii="Calibri" w:eastAsia="Calibri" w:hAnsi="Calibri" w:cs="Calibri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257"/>
    <w:rPr>
      <w:rFonts w:ascii="Calibri" w:eastAsia="Calibri" w:hAnsi="Calibri" w:cs="Calibri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257"/>
    <w:rPr>
      <w:rFonts w:ascii="Tahoma" w:eastAsia="Calibri" w:hAnsi="Tahoma" w:cs="Tahoma"/>
      <w:sz w:val="16"/>
      <w:szCs w:val="16"/>
      <w:lang w:val="en-GB"/>
    </w:rPr>
  </w:style>
  <w:style w:type="paragraph" w:customStyle="1" w:styleId="Default">
    <w:name w:val="Default"/>
    <w:rsid w:val="00E823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3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2D22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D22"/>
    <w:rPr>
      <w:rFonts w:ascii="Calibri" w:eastAsia="Calibri" w:hAnsi="Calibri" w:cs="Calibri"/>
      <w:b/>
      <w:bCs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6736E"/>
    <w:rPr>
      <w:b/>
      <w:bCs/>
    </w:rPr>
  </w:style>
  <w:style w:type="character" w:customStyle="1" w:styleId="st1">
    <w:name w:val="st1"/>
    <w:basedOn w:val="DefaultParagraphFont"/>
    <w:rsid w:val="00D6736E"/>
    <w:rPr>
      <w:rFonts w:cstheme="minorBidi"/>
    </w:rPr>
  </w:style>
  <w:style w:type="paragraph" w:styleId="NormalWeb">
    <w:name w:val="Normal (Web)"/>
    <w:basedOn w:val="Normal"/>
    <w:uiPriority w:val="99"/>
    <w:semiHidden/>
    <w:unhideWhenUsed/>
    <w:rsid w:val="00A12574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5344F"/>
    <w:pPr>
      <w:ind w:left="720"/>
      <w:contextualSpacing/>
    </w:pPr>
  </w:style>
  <w:style w:type="paragraph" w:styleId="Revision">
    <w:name w:val="Revision"/>
    <w:hidden/>
    <w:uiPriority w:val="99"/>
    <w:semiHidden/>
    <w:rsid w:val="00CE495F"/>
    <w:pPr>
      <w:spacing w:after="0" w:line="240" w:lineRule="auto"/>
    </w:pPr>
    <w:rPr>
      <w:rFonts w:ascii="Calibri" w:eastAsia="Calibri" w:hAnsi="Calibri" w:cs="Calibri"/>
      <w:lang w:val="en-GB"/>
    </w:rPr>
  </w:style>
  <w:style w:type="character" w:customStyle="1" w:styleId="A">
    <w:name w:val="无 A"/>
    <w:rsid w:val="006F5EDF"/>
    <w:rPr>
      <w:lang w:val="en-US"/>
    </w:rPr>
  </w:style>
  <w:style w:type="paragraph" w:customStyle="1" w:styleId="A0">
    <w:name w:val="正文 A"/>
    <w:rsid w:val="00AC3C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 w:eastAsia="zh-CN"/>
    </w:rPr>
  </w:style>
  <w:style w:type="character" w:customStyle="1" w:styleId="shorttext">
    <w:name w:val="short_text"/>
    <w:basedOn w:val="DefaultParagraphFont"/>
    <w:rsid w:val="004870D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793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D2B59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12BD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F81CBE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18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122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615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78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150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46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486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615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776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645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31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566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418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23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63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5926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2529342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3465470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53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7686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6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098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4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18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49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07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28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87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73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1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44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42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17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50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1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78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95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06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55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5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02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29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29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65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9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98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8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53052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90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9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98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7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10060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59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38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91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2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15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06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69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800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48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50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30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43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06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47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24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73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95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16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36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34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47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4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1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6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7161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12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78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42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27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9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relleborg.com/wheel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relleborg.com/en/wheels/products-and-solutions/earth-moving-tires/wheel-loader/earth-moving-radial-tires-1051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relleborg.com/wheel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relleborg.com/en/wheels/products-and-solutions/earth-moving-tires/articulated-dump-truck/earth-moving-radial-tires-1042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iotr.makuch@trelleborg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relleborg.com/wheel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027FA9B3E5C4DA766B1AF4FB5098C" ma:contentTypeVersion="12" ma:contentTypeDescription="Create a new document." ma:contentTypeScope="" ma:versionID="4ea7aca6b5153b7089b9d96d30d654d4">
  <xsd:schema xmlns:xsd="http://www.w3.org/2001/XMLSchema" xmlns:xs="http://www.w3.org/2001/XMLSchema" xmlns:p="http://schemas.microsoft.com/office/2006/metadata/properties" xmlns:ns3="b29f4125-d3ab-4851-bfa1-23bccafad16c" xmlns:ns4="6ca7fd03-463b-48d6-b8e2-d89a31eb28f4" targetNamespace="http://schemas.microsoft.com/office/2006/metadata/properties" ma:root="true" ma:fieldsID="be77a54a892181556ecc1675c64eff65" ns3:_="" ns4:_="">
    <xsd:import namespace="b29f4125-d3ab-4851-bfa1-23bccafad16c"/>
    <xsd:import namespace="6ca7fd03-463b-48d6-b8e2-d89a31eb28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f4125-d3ab-4851-bfa1-23bccafad1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7fd03-463b-48d6-b8e2-d89a31eb28f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1E9ED-4B61-4EBD-A363-0D2829F0EC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B12A17-9B34-4BE3-B376-BB59B383EE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AA97C1-8BE5-4B49-9FB5-F05CA007F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f4125-d3ab-4851-bfa1-23bccafad16c"/>
    <ds:schemaRef ds:uri="6ca7fd03-463b-48d6-b8e2-d89a31eb28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D92173-87C8-4EFA-84C6-2C4F204D5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Trelleborg AB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lorenzo.ciferri</dc:creator>
  <cp:keywords/>
  <dc:description/>
  <cp:lastModifiedBy>Enrica Mussini</cp:lastModifiedBy>
  <cp:revision>8</cp:revision>
  <cp:lastPrinted>2019-04-18T13:13:00Z</cp:lastPrinted>
  <dcterms:created xsi:type="dcterms:W3CDTF">2021-01-14T08:02:00Z</dcterms:created>
  <dcterms:modified xsi:type="dcterms:W3CDTF">2021-01-18T11:11:00Z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0x010100FA7027FA9B3E5C4DA766B1AF4FB5098C</vt:lpwstr>
  </property>
</Properties>
</file>